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FA98" w14:textId="77777777" w:rsidR="009F1C9F" w:rsidRPr="009F1C9F" w:rsidRDefault="009F1C9F" w:rsidP="00166569">
      <w:pPr>
        <w:spacing w:line="360" w:lineRule="auto"/>
        <w:jc w:val="center"/>
        <w:rPr>
          <w:rFonts w:ascii="Times New Roman" w:hAnsi="Times New Roman" w:cs="Times New Roman"/>
          <w:b/>
          <w:bCs/>
          <w:sz w:val="24"/>
          <w:szCs w:val="24"/>
          <w:u w:val="single"/>
        </w:rPr>
      </w:pPr>
      <w:r w:rsidRPr="009F1C9F">
        <w:rPr>
          <w:rFonts w:ascii="Times New Roman" w:hAnsi="Times New Roman" w:cs="Times New Roman"/>
          <w:b/>
          <w:bCs/>
          <w:sz w:val="24"/>
          <w:szCs w:val="24"/>
          <w:u w:val="single"/>
        </w:rPr>
        <w:t>Digital Payments</w:t>
      </w:r>
    </w:p>
    <w:p w14:paraId="44A020F1" w14:textId="13D2C979" w:rsidR="00015555" w:rsidRPr="00B15EF5" w:rsidRDefault="009F1C9F" w:rsidP="00166569">
      <w:pPr>
        <w:spacing w:line="360" w:lineRule="auto"/>
        <w:jc w:val="both"/>
        <w:rPr>
          <w:rFonts w:ascii="Times New Roman" w:hAnsi="Times New Roman" w:cs="Times New Roman"/>
          <w:b/>
          <w:bCs/>
          <w:sz w:val="24"/>
          <w:szCs w:val="24"/>
        </w:rPr>
      </w:pPr>
      <w:r w:rsidRPr="00B15EF5">
        <w:rPr>
          <w:rFonts w:ascii="Times New Roman" w:hAnsi="Times New Roman" w:cs="Times New Roman"/>
          <w:b/>
          <w:bCs/>
          <w:sz w:val="24"/>
          <w:szCs w:val="24"/>
        </w:rPr>
        <w:t>Q</w:t>
      </w:r>
      <w:r w:rsidR="00015555" w:rsidRPr="00B15EF5">
        <w:rPr>
          <w:rFonts w:ascii="Times New Roman" w:hAnsi="Times New Roman" w:cs="Times New Roman"/>
          <w:b/>
          <w:bCs/>
          <w:sz w:val="24"/>
          <w:szCs w:val="24"/>
        </w:rPr>
        <w:t>.</w:t>
      </w:r>
      <w:r w:rsidRPr="00B15EF5">
        <w:rPr>
          <w:rFonts w:ascii="Times New Roman" w:hAnsi="Times New Roman" w:cs="Times New Roman"/>
          <w:b/>
          <w:bCs/>
          <w:sz w:val="24"/>
          <w:szCs w:val="24"/>
        </w:rPr>
        <w:t>1</w:t>
      </w:r>
      <w:r w:rsidR="00015555" w:rsidRPr="00B15EF5">
        <w:rPr>
          <w:rFonts w:ascii="Times New Roman" w:hAnsi="Times New Roman" w:cs="Times New Roman"/>
          <w:b/>
          <w:bCs/>
          <w:sz w:val="24"/>
          <w:szCs w:val="24"/>
        </w:rPr>
        <w:t>:</w:t>
      </w:r>
      <w:r w:rsidRPr="00B15EF5">
        <w:rPr>
          <w:rFonts w:ascii="Times New Roman" w:hAnsi="Times New Roman" w:cs="Times New Roman"/>
          <w:b/>
          <w:bCs/>
          <w:sz w:val="24"/>
          <w:szCs w:val="24"/>
        </w:rPr>
        <w:t xml:space="preserve"> An e-commerce company has recently experienced a surge in online transactions,</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leading to concerns about transaction delays and potential security breaches. The</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payment processing team is tasked with reviewing the current digital payment</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workflow, which involves multiple parties such as the merchant, payment processor,</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acquiring bank, and payment gateway. The company wants to ensure that customer</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payment information remains confidential and that transactions are processed quickly</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and securely, especially during peak sales events.</w:t>
      </w:r>
    </w:p>
    <w:p w14:paraId="1E05C0D8" w14:textId="77777777" w:rsidR="00015555" w:rsidRDefault="009F1C9F" w:rsidP="00166569">
      <w:pPr>
        <w:spacing w:line="360" w:lineRule="auto"/>
        <w:jc w:val="both"/>
        <w:rPr>
          <w:rFonts w:ascii="Times New Roman" w:hAnsi="Times New Roman" w:cs="Times New Roman"/>
          <w:sz w:val="24"/>
          <w:szCs w:val="24"/>
        </w:rPr>
      </w:pPr>
      <w:r w:rsidRPr="00B15EF5">
        <w:rPr>
          <w:rFonts w:ascii="Times New Roman" w:hAnsi="Times New Roman" w:cs="Times New Roman"/>
          <w:b/>
          <w:bCs/>
          <w:sz w:val="24"/>
          <w:szCs w:val="24"/>
        </w:rPr>
        <w:t>Based on the scenario, how should the payment processing team apply the four major</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steps of digital payment processing (authorisation, batching, clearing, and settlement)</w:t>
      </w:r>
      <w:r w:rsidR="00015555" w:rsidRPr="00B15EF5">
        <w:rPr>
          <w:rFonts w:ascii="Times New Roman" w:hAnsi="Times New Roman" w:cs="Times New Roman"/>
          <w:b/>
          <w:bCs/>
          <w:sz w:val="24"/>
          <w:szCs w:val="24"/>
        </w:rPr>
        <w:t xml:space="preserve"> </w:t>
      </w:r>
      <w:r w:rsidRPr="00B15EF5">
        <w:rPr>
          <w:rFonts w:ascii="Times New Roman" w:hAnsi="Times New Roman" w:cs="Times New Roman"/>
          <w:b/>
          <w:bCs/>
          <w:sz w:val="24"/>
          <w:szCs w:val="24"/>
        </w:rPr>
        <w:t>to ensure both security and efficiency in a high-volume e-commerce environment?</w:t>
      </w:r>
    </w:p>
    <w:p w14:paraId="540D0DA2" w14:textId="49CE9FC8" w:rsidR="00700BD1" w:rsidRPr="00B15EF5" w:rsidRDefault="00700BD1" w:rsidP="00166569">
      <w:pPr>
        <w:spacing w:line="360" w:lineRule="auto"/>
        <w:jc w:val="both"/>
        <w:rPr>
          <w:rFonts w:ascii="Times New Roman" w:hAnsi="Times New Roman" w:cs="Times New Roman"/>
          <w:b/>
          <w:bCs/>
          <w:sz w:val="24"/>
          <w:szCs w:val="24"/>
        </w:rPr>
      </w:pPr>
      <w:r w:rsidRPr="00B15EF5">
        <w:rPr>
          <w:rFonts w:ascii="Times New Roman" w:hAnsi="Times New Roman" w:cs="Times New Roman"/>
          <w:b/>
          <w:bCs/>
          <w:sz w:val="24"/>
          <w:szCs w:val="24"/>
        </w:rPr>
        <w:t>Answer:</w:t>
      </w:r>
    </w:p>
    <w:p w14:paraId="5CE62432" w14:textId="49E5225D" w:rsidR="00E30978" w:rsidRPr="000D5B01" w:rsidRDefault="00E30978" w:rsidP="00166569">
      <w:pPr>
        <w:spacing w:line="360" w:lineRule="auto"/>
        <w:jc w:val="both"/>
        <w:rPr>
          <w:rFonts w:ascii="Times New Roman" w:hAnsi="Times New Roman" w:cs="Times New Roman"/>
          <w:b/>
          <w:bCs/>
          <w:sz w:val="24"/>
          <w:szCs w:val="24"/>
        </w:rPr>
      </w:pPr>
      <w:r w:rsidRPr="000D5B01">
        <w:rPr>
          <w:rFonts w:ascii="Times New Roman" w:hAnsi="Times New Roman" w:cs="Times New Roman"/>
          <w:b/>
          <w:bCs/>
          <w:sz w:val="24"/>
          <w:szCs w:val="24"/>
          <w:u w:val="single"/>
        </w:rPr>
        <w:t>Introduction</w:t>
      </w:r>
      <w:r w:rsidR="000D5B01" w:rsidRPr="000D5B01">
        <w:rPr>
          <w:rFonts w:ascii="Times New Roman" w:hAnsi="Times New Roman" w:cs="Times New Roman"/>
          <w:b/>
          <w:bCs/>
          <w:sz w:val="24"/>
          <w:szCs w:val="24"/>
        </w:rPr>
        <w:t>:</w:t>
      </w:r>
    </w:p>
    <w:p w14:paraId="38D969A5" w14:textId="49D65589" w:rsidR="00DD71ED" w:rsidRDefault="00E30978" w:rsidP="00D93AFC">
      <w:pPr>
        <w:spacing w:line="360" w:lineRule="auto"/>
        <w:jc w:val="both"/>
        <w:rPr>
          <w:rFonts w:ascii="Times New Roman" w:hAnsi="Times New Roman" w:cs="Times New Roman"/>
          <w:sz w:val="24"/>
          <w:szCs w:val="24"/>
        </w:rPr>
      </w:pPr>
      <w:r w:rsidRPr="00E30978">
        <w:rPr>
          <w:rFonts w:ascii="Times New Roman" w:hAnsi="Times New Roman" w:cs="Times New Roman"/>
          <w:sz w:val="24"/>
          <w:szCs w:val="24"/>
        </w:rPr>
        <w:t>In today’s digital economy, e-commerce companies face tremendous challenges in managing secure and efficient payment processes, especially when transaction volumes surge during peak sales events such as festive seasons, flash sales, or promotional campaigns. The smooth functioning of the payment system is not only about speed but also about maintaining the trust of customers who expect their sensitive financial information to remain protected. A single delay, declined transaction, or security breach can result in customer dissatisfaction, reputational damage, and even financial losses. Digital payment processing involves multiple stakeholders including the merchant, payment processor, acquiring bank, issuing bank, and payment gateway, each playing a critical role in ensuring successful completion of transactions.</w:t>
      </w:r>
    </w:p>
    <w:p w14:paraId="7EAA3975" w14:textId="77777777" w:rsidR="006D7D7F" w:rsidRDefault="006D7D7F" w:rsidP="00D93AFC">
      <w:pPr>
        <w:spacing w:line="360" w:lineRule="auto"/>
        <w:jc w:val="both"/>
        <w:rPr>
          <w:rFonts w:ascii="Times New Roman" w:hAnsi="Times New Roman" w:cs="Times New Roman"/>
          <w:sz w:val="24"/>
          <w:szCs w:val="24"/>
        </w:rPr>
      </w:pPr>
    </w:p>
    <w:p w14:paraId="5CBAD11C" w14:textId="77777777" w:rsidR="00D11306" w:rsidRPr="002D336D" w:rsidRDefault="00D11306" w:rsidP="00D1130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5F4FF3C" w14:textId="77777777" w:rsidR="00D11306" w:rsidRPr="002D336D" w:rsidRDefault="00D11306" w:rsidP="00D1130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2F04F08" w14:textId="77777777" w:rsidR="00D11306" w:rsidRPr="002D336D" w:rsidRDefault="00D11306" w:rsidP="00D1130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78149C27" w14:textId="77777777" w:rsidR="00D11306" w:rsidRPr="002D336D" w:rsidRDefault="00D11306" w:rsidP="00D1130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49B7717D" w14:textId="77777777" w:rsidR="00D11306" w:rsidRPr="002D336D" w:rsidRDefault="00D11306" w:rsidP="00D1130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1D89A2DA" w14:textId="77777777" w:rsidR="00D11306" w:rsidRPr="002D336D" w:rsidRDefault="00D11306" w:rsidP="00D1130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443941E3" w14:textId="77777777" w:rsidR="00D11306" w:rsidRPr="002D336D" w:rsidRDefault="00D11306" w:rsidP="00D11306">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63A1803F" w14:textId="77777777" w:rsidR="00D11306" w:rsidRDefault="00D11306" w:rsidP="00D11306">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0B60D019" w14:textId="77777777" w:rsidR="00D93AFC" w:rsidRDefault="00D93AFC" w:rsidP="00D93AFC">
      <w:pPr>
        <w:spacing w:line="360" w:lineRule="auto"/>
        <w:jc w:val="both"/>
        <w:rPr>
          <w:rFonts w:ascii="Times New Roman" w:hAnsi="Times New Roman" w:cs="Times New Roman"/>
          <w:sz w:val="24"/>
          <w:szCs w:val="24"/>
        </w:rPr>
      </w:pPr>
    </w:p>
    <w:p w14:paraId="09B8E9F9" w14:textId="7AEAD54C" w:rsidR="00015555" w:rsidRPr="00C42336" w:rsidRDefault="009F1C9F" w:rsidP="00166569">
      <w:pPr>
        <w:spacing w:line="360" w:lineRule="auto"/>
        <w:jc w:val="both"/>
        <w:rPr>
          <w:rFonts w:ascii="Times New Roman" w:hAnsi="Times New Roman" w:cs="Times New Roman"/>
          <w:b/>
          <w:bCs/>
          <w:sz w:val="24"/>
          <w:szCs w:val="24"/>
        </w:rPr>
      </w:pPr>
      <w:r w:rsidRPr="00C42336">
        <w:rPr>
          <w:rFonts w:ascii="Times New Roman" w:hAnsi="Times New Roman" w:cs="Times New Roman"/>
          <w:b/>
          <w:bCs/>
          <w:sz w:val="24"/>
          <w:szCs w:val="24"/>
        </w:rPr>
        <w:t>Q</w:t>
      </w:r>
      <w:r w:rsidR="00015555" w:rsidRPr="00C42336">
        <w:rPr>
          <w:rFonts w:ascii="Times New Roman" w:hAnsi="Times New Roman" w:cs="Times New Roman"/>
          <w:b/>
          <w:bCs/>
          <w:sz w:val="24"/>
          <w:szCs w:val="24"/>
        </w:rPr>
        <w:t>.</w:t>
      </w:r>
      <w:r w:rsidRPr="00C42336">
        <w:rPr>
          <w:rFonts w:ascii="Times New Roman" w:hAnsi="Times New Roman" w:cs="Times New Roman"/>
          <w:b/>
          <w:bCs/>
          <w:sz w:val="24"/>
          <w:szCs w:val="24"/>
        </w:rPr>
        <w:t>2</w:t>
      </w:r>
      <w:r w:rsidR="00015555" w:rsidRPr="00C42336">
        <w:rPr>
          <w:rFonts w:ascii="Times New Roman" w:hAnsi="Times New Roman" w:cs="Times New Roman"/>
          <w:b/>
          <w:bCs/>
          <w:sz w:val="24"/>
          <w:szCs w:val="24"/>
        </w:rPr>
        <w:t>:</w:t>
      </w:r>
      <w:r w:rsidRPr="00C42336">
        <w:rPr>
          <w:rFonts w:ascii="Times New Roman" w:hAnsi="Times New Roman" w:cs="Times New Roman"/>
          <w:b/>
          <w:bCs/>
          <w:sz w:val="24"/>
          <w:szCs w:val="24"/>
        </w:rPr>
        <w:t xml:space="preserve"> A fintech startup is preparing to launch a digital wallet targeting rural areas where</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internet access is sporadic and smartphone penetration is low. The product team is</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exploring USSD-based payments and partnerships with local merchants to facilitate</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offline transactions. However, they face challenges related to user education,</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transaction security, and regulatory requirements. The management is keen to</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leverage digital payments to drive financial inclusion, but must also address the risks</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of fraud and low adoption rates due to technological barriers.</w:t>
      </w:r>
    </w:p>
    <w:p w14:paraId="0281FD85" w14:textId="2B8E35F6" w:rsidR="00015555" w:rsidRDefault="009F1C9F" w:rsidP="00166569">
      <w:pPr>
        <w:spacing w:line="360" w:lineRule="auto"/>
        <w:jc w:val="both"/>
        <w:rPr>
          <w:rFonts w:ascii="Times New Roman" w:hAnsi="Times New Roman" w:cs="Times New Roman"/>
          <w:sz w:val="24"/>
          <w:szCs w:val="24"/>
        </w:rPr>
      </w:pPr>
      <w:r w:rsidRPr="00C42336">
        <w:rPr>
          <w:rFonts w:ascii="Times New Roman" w:hAnsi="Times New Roman" w:cs="Times New Roman"/>
          <w:b/>
          <w:bCs/>
          <w:sz w:val="24"/>
          <w:szCs w:val="24"/>
        </w:rPr>
        <w:t>Evaluate the challenges and opportunities faced by a fintech startup planning to</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launch a digital wallet in rural regions with limited internet connectivity. How should</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the company balance technological innovation with inclusivity and security, and what</w:t>
      </w:r>
      <w:r w:rsidR="00015555" w:rsidRPr="00C42336">
        <w:rPr>
          <w:rFonts w:ascii="Times New Roman" w:hAnsi="Times New Roman" w:cs="Times New Roman"/>
          <w:b/>
          <w:bCs/>
          <w:sz w:val="24"/>
          <w:szCs w:val="24"/>
        </w:rPr>
        <w:t xml:space="preserve"> </w:t>
      </w:r>
      <w:r w:rsidRPr="00C42336">
        <w:rPr>
          <w:rFonts w:ascii="Times New Roman" w:hAnsi="Times New Roman" w:cs="Times New Roman"/>
          <w:b/>
          <w:bCs/>
          <w:sz w:val="24"/>
          <w:szCs w:val="24"/>
        </w:rPr>
        <w:t>strategies would you recommend to ensure successful adoption?</w:t>
      </w:r>
    </w:p>
    <w:p w14:paraId="46A33C4B" w14:textId="246852FB" w:rsidR="00DD71ED" w:rsidRPr="00C42336" w:rsidRDefault="00DD71ED" w:rsidP="00166569">
      <w:pPr>
        <w:spacing w:line="360" w:lineRule="auto"/>
        <w:jc w:val="both"/>
        <w:rPr>
          <w:rFonts w:ascii="Times New Roman" w:hAnsi="Times New Roman" w:cs="Times New Roman"/>
          <w:b/>
          <w:bCs/>
          <w:sz w:val="24"/>
          <w:szCs w:val="24"/>
        </w:rPr>
      </w:pPr>
      <w:r w:rsidRPr="00C42336">
        <w:rPr>
          <w:rFonts w:ascii="Times New Roman" w:hAnsi="Times New Roman" w:cs="Times New Roman"/>
          <w:b/>
          <w:bCs/>
          <w:sz w:val="24"/>
          <w:szCs w:val="24"/>
        </w:rPr>
        <w:t>Answer:</w:t>
      </w:r>
    </w:p>
    <w:p w14:paraId="0E98390E" w14:textId="3A12C075" w:rsidR="00B341F1" w:rsidRPr="000E3046" w:rsidRDefault="00B341F1" w:rsidP="00166569">
      <w:pPr>
        <w:spacing w:line="360" w:lineRule="auto"/>
        <w:jc w:val="both"/>
        <w:rPr>
          <w:rFonts w:ascii="Times New Roman" w:hAnsi="Times New Roman" w:cs="Times New Roman"/>
          <w:b/>
          <w:bCs/>
          <w:sz w:val="24"/>
          <w:szCs w:val="24"/>
        </w:rPr>
      </w:pPr>
      <w:r w:rsidRPr="000E3046">
        <w:rPr>
          <w:rFonts w:ascii="Times New Roman" w:hAnsi="Times New Roman" w:cs="Times New Roman"/>
          <w:b/>
          <w:bCs/>
          <w:sz w:val="24"/>
          <w:szCs w:val="24"/>
          <w:u w:val="single"/>
        </w:rPr>
        <w:t>Introduction</w:t>
      </w:r>
      <w:r w:rsidR="000E3046" w:rsidRPr="000E3046">
        <w:rPr>
          <w:rFonts w:ascii="Times New Roman" w:hAnsi="Times New Roman" w:cs="Times New Roman"/>
          <w:b/>
          <w:bCs/>
          <w:sz w:val="24"/>
          <w:szCs w:val="24"/>
        </w:rPr>
        <w:t>:</w:t>
      </w:r>
    </w:p>
    <w:p w14:paraId="00D17E45" w14:textId="61056A5F" w:rsidR="00422578" w:rsidRDefault="00B341F1" w:rsidP="00422578">
      <w:pPr>
        <w:spacing w:line="360" w:lineRule="auto"/>
        <w:jc w:val="both"/>
        <w:rPr>
          <w:rFonts w:ascii="Times New Roman" w:hAnsi="Times New Roman" w:cs="Times New Roman"/>
          <w:sz w:val="24"/>
          <w:szCs w:val="24"/>
        </w:rPr>
      </w:pPr>
      <w:r w:rsidRPr="00B341F1">
        <w:rPr>
          <w:rFonts w:ascii="Times New Roman" w:hAnsi="Times New Roman" w:cs="Times New Roman"/>
          <w:sz w:val="24"/>
          <w:szCs w:val="24"/>
        </w:rPr>
        <w:t>Launching a digital wallet in rural areas is a bold yet necessary step for deepening financial inclusion. Rural regions often face unique challenges such as limited internet connectivity, low smartphone penetration, and restricted awareness of digital payments. Despite these obstacles, such areas present a huge untapped market where traditional banking services are either inaccessible or inconvenient. A fintech startup aiming to bridge this gap has an opportunity to create meaningful social and economic impact while also expanding its customer base. By using innovative tools like USSD-based payments, the company can ensure that even users with basic mobile phones can access financial services. However, opportunities come hand in hand with hurdles.</w:t>
      </w:r>
    </w:p>
    <w:p w14:paraId="2243BA57" w14:textId="14878FB3" w:rsidR="000E3046" w:rsidRDefault="000E3046" w:rsidP="00166569">
      <w:pPr>
        <w:spacing w:line="360" w:lineRule="auto"/>
        <w:rPr>
          <w:rFonts w:ascii="Times New Roman" w:hAnsi="Times New Roman" w:cs="Times New Roman"/>
          <w:sz w:val="24"/>
          <w:szCs w:val="24"/>
        </w:rPr>
      </w:pPr>
    </w:p>
    <w:p w14:paraId="0CDBA7AB" w14:textId="409FC591" w:rsidR="008128BF" w:rsidRPr="00FB480D" w:rsidRDefault="009F1C9F" w:rsidP="00166569">
      <w:pPr>
        <w:spacing w:line="360" w:lineRule="auto"/>
        <w:jc w:val="both"/>
        <w:rPr>
          <w:rFonts w:ascii="Times New Roman" w:hAnsi="Times New Roman" w:cs="Times New Roman"/>
          <w:b/>
          <w:bCs/>
          <w:sz w:val="24"/>
          <w:szCs w:val="24"/>
        </w:rPr>
      </w:pPr>
      <w:r w:rsidRPr="00FB480D">
        <w:rPr>
          <w:rFonts w:ascii="Times New Roman" w:hAnsi="Times New Roman" w:cs="Times New Roman"/>
          <w:b/>
          <w:bCs/>
          <w:sz w:val="24"/>
          <w:szCs w:val="24"/>
        </w:rPr>
        <w:lastRenderedPageBreak/>
        <w:t>Q</w:t>
      </w:r>
      <w:r w:rsidR="00015555" w:rsidRPr="00FB480D">
        <w:rPr>
          <w:rFonts w:ascii="Times New Roman" w:hAnsi="Times New Roman" w:cs="Times New Roman"/>
          <w:b/>
          <w:bCs/>
          <w:sz w:val="24"/>
          <w:szCs w:val="24"/>
        </w:rPr>
        <w:t>.</w:t>
      </w:r>
      <w:r w:rsidRPr="00FB480D">
        <w:rPr>
          <w:rFonts w:ascii="Times New Roman" w:hAnsi="Times New Roman" w:cs="Times New Roman"/>
          <w:b/>
          <w:bCs/>
          <w:sz w:val="24"/>
          <w:szCs w:val="24"/>
        </w:rPr>
        <w:t>3 (A)</w:t>
      </w:r>
      <w:r w:rsidR="00015555" w:rsidRPr="00FB480D">
        <w:rPr>
          <w:rFonts w:ascii="Times New Roman" w:hAnsi="Times New Roman" w:cs="Times New Roman"/>
          <w:b/>
          <w:bCs/>
          <w:sz w:val="24"/>
          <w:szCs w:val="24"/>
        </w:rPr>
        <w:t>:</w:t>
      </w:r>
      <w:r w:rsidRPr="00FB480D">
        <w:rPr>
          <w:rFonts w:ascii="Times New Roman" w:hAnsi="Times New Roman" w:cs="Times New Roman"/>
          <w:b/>
          <w:bCs/>
          <w:sz w:val="24"/>
          <w:szCs w:val="24"/>
        </w:rPr>
        <w:t xml:space="preserve"> </w:t>
      </w:r>
      <w:proofErr w:type="spellStart"/>
      <w:r w:rsidRPr="00FB480D">
        <w:rPr>
          <w:rFonts w:ascii="Times New Roman" w:hAnsi="Times New Roman" w:cs="Times New Roman"/>
          <w:b/>
          <w:bCs/>
          <w:sz w:val="24"/>
          <w:szCs w:val="24"/>
        </w:rPr>
        <w:t>Tap&amp;Go</w:t>
      </w:r>
      <w:proofErr w:type="spellEnd"/>
      <w:r w:rsidRPr="00FB480D">
        <w:rPr>
          <w:rFonts w:ascii="Times New Roman" w:hAnsi="Times New Roman" w:cs="Times New Roman"/>
          <w:b/>
          <w:bCs/>
          <w:sz w:val="24"/>
          <w:szCs w:val="24"/>
        </w:rPr>
        <w:t>, a digital wallet for public transport, faces adoption challenges in outer</w:t>
      </w:r>
      <w:r w:rsidR="008128BF" w:rsidRPr="00FB480D">
        <w:rPr>
          <w:rFonts w:ascii="Times New Roman" w:hAnsi="Times New Roman" w:cs="Times New Roman"/>
          <w:b/>
          <w:bCs/>
          <w:sz w:val="24"/>
          <w:szCs w:val="24"/>
        </w:rPr>
        <w:t xml:space="preserve"> </w:t>
      </w:r>
      <w:r w:rsidRPr="00FB480D">
        <w:rPr>
          <w:rFonts w:ascii="Times New Roman" w:hAnsi="Times New Roman" w:cs="Times New Roman"/>
          <w:b/>
          <w:bCs/>
          <w:sz w:val="24"/>
          <w:szCs w:val="24"/>
        </w:rPr>
        <w:t>zones due to poor network infrastructure and offline commuter habits. The company</w:t>
      </w:r>
      <w:r w:rsidR="008128BF" w:rsidRPr="00FB480D">
        <w:rPr>
          <w:rFonts w:ascii="Times New Roman" w:hAnsi="Times New Roman" w:cs="Times New Roman"/>
          <w:b/>
          <w:bCs/>
          <w:sz w:val="24"/>
          <w:szCs w:val="24"/>
        </w:rPr>
        <w:t xml:space="preserve"> </w:t>
      </w:r>
      <w:r w:rsidRPr="00FB480D">
        <w:rPr>
          <w:rFonts w:ascii="Times New Roman" w:hAnsi="Times New Roman" w:cs="Times New Roman"/>
          <w:b/>
          <w:bCs/>
          <w:sz w:val="24"/>
          <w:szCs w:val="24"/>
        </w:rPr>
        <w:t>is exploring more inclusive approaches to improve access and usage.</w:t>
      </w:r>
    </w:p>
    <w:p w14:paraId="0AB1BE44" w14:textId="53F22E00" w:rsidR="00015555" w:rsidRDefault="009F1C9F" w:rsidP="00166569">
      <w:pPr>
        <w:spacing w:line="360" w:lineRule="auto"/>
        <w:jc w:val="both"/>
        <w:rPr>
          <w:rFonts w:ascii="Times New Roman" w:hAnsi="Times New Roman" w:cs="Times New Roman"/>
          <w:sz w:val="24"/>
          <w:szCs w:val="24"/>
        </w:rPr>
      </w:pPr>
      <w:r w:rsidRPr="00FB480D">
        <w:rPr>
          <w:rFonts w:ascii="Times New Roman" w:hAnsi="Times New Roman" w:cs="Times New Roman"/>
          <w:b/>
          <w:bCs/>
          <w:sz w:val="24"/>
          <w:szCs w:val="24"/>
        </w:rPr>
        <w:t xml:space="preserve">Assess how </w:t>
      </w:r>
      <w:proofErr w:type="spellStart"/>
      <w:r w:rsidRPr="00FB480D">
        <w:rPr>
          <w:rFonts w:ascii="Times New Roman" w:hAnsi="Times New Roman" w:cs="Times New Roman"/>
          <w:b/>
          <w:bCs/>
          <w:sz w:val="24"/>
          <w:szCs w:val="24"/>
        </w:rPr>
        <w:t>Tap&amp;Go’s</w:t>
      </w:r>
      <w:proofErr w:type="spellEnd"/>
      <w:r w:rsidRPr="00FB480D">
        <w:rPr>
          <w:rFonts w:ascii="Times New Roman" w:hAnsi="Times New Roman" w:cs="Times New Roman"/>
          <w:b/>
          <w:bCs/>
          <w:sz w:val="24"/>
          <w:szCs w:val="24"/>
        </w:rPr>
        <w:t xml:space="preserve"> reliance on NFC and smartphone-based payment systems</w:t>
      </w:r>
      <w:r w:rsidR="008128BF" w:rsidRPr="00FB480D">
        <w:rPr>
          <w:rFonts w:ascii="Times New Roman" w:hAnsi="Times New Roman" w:cs="Times New Roman"/>
          <w:b/>
          <w:bCs/>
          <w:sz w:val="24"/>
          <w:szCs w:val="24"/>
        </w:rPr>
        <w:t xml:space="preserve"> </w:t>
      </w:r>
      <w:r w:rsidRPr="00FB480D">
        <w:rPr>
          <w:rFonts w:ascii="Times New Roman" w:hAnsi="Times New Roman" w:cs="Times New Roman"/>
          <w:b/>
          <w:bCs/>
          <w:sz w:val="24"/>
          <w:szCs w:val="24"/>
        </w:rPr>
        <w:t>could impact long-term scalability in regions with limited tech infrastructure. What</w:t>
      </w:r>
      <w:r w:rsidR="008128BF" w:rsidRPr="00FB480D">
        <w:rPr>
          <w:rFonts w:ascii="Times New Roman" w:hAnsi="Times New Roman" w:cs="Times New Roman"/>
          <w:b/>
          <w:bCs/>
          <w:sz w:val="24"/>
          <w:szCs w:val="24"/>
        </w:rPr>
        <w:t xml:space="preserve"> </w:t>
      </w:r>
      <w:r w:rsidRPr="00FB480D">
        <w:rPr>
          <w:rFonts w:ascii="Times New Roman" w:hAnsi="Times New Roman" w:cs="Times New Roman"/>
          <w:b/>
          <w:bCs/>
          <w:sz w:val="24"/>
          <w:szCs w:val="24"/>
        </w:rPr>
        <w:t>alternatives could mitigate these limitations?</w:t>
      </w:r>
    </w:p>
    <w:p w14:paraId="05B377F9" w14:textId="241B3F1B" w:rsidR="00BF7705" w:rsidRPr="00FB480D" w:rsidRDefault="00BF7705" w:rsidP="00166569">
      <w:pPr>
        <w:spacing w:line="360" w:lineRule="auto"/>
        <w:jc w:val="both"/>
        <w:rPr>
          <w:rFonts w:ascii="Times New Roman" w:hAnsi="Times New Roman" w:cs="Times New Roman"/>
          <w:b/>
          <w:bCs/>
          <w:sz w:val="24"/>
          <w:szCs w:val="24"/>
        </w:rPr>
      </w:pPr>
      <w:r w:rsidRPr="00FB480D">
        <w:rPr>
          <w:rFonts w:ascii="Times New Roman" w:hAnsi="Times New Roman" w:cs="Times New Roman"/>
          <w:b/>
          <w:bCs/>
          <w:sz w:val="24"/>
          <w:szCs w:val="24"/>
        </w:rPr>
        <w:t>Answer:</w:t>
      </w:r>
    </w:p>
    <w:p w14:paraId="584312D9" w14:textId="147799D4" w:rsidR="00FB480D" w:rsidRPr="00927CBC" w:rsidRDefault="00FB480D" w:rsidP="00166569">
      <w:pPr>
        <w:spacing w:line="360" w:lineRule="auto"/>
        <w:jc w:val="both"/>
        <w:rPr>
          <w:rFonts w:ascii="Times New Roman" w:hAnsi="Times New Roman" w:cs="Times New Roman"/>
          <w:b/>
          <w:bCs/>
          <w:sz w:val="24"/>
          <w:szCs w:val="24"/>
        </w:rPr>
      </w:pPr>
      <w:r w:rsidRPr="00927CBC">
        <w:rPr>
          <w:rFonts w:ascii="Times New Roman" w:hAnsi="Times New Roman" w:cs="Times New Roman"/>
          <w:b/>
          <w:bCs/>
          <w:sz w:val="24"/>
          <w:szCs w:val="24"/>
          <w:u w:val="single"/>
        </w:rPr>
        <w:t>Introduction</w:t>
      </w:r>
      <w:r w:rsidR="00927CBC" w:rsidRPr="00927CBC">
        <w:rPr>
          <w:rFonts w:ascii="Times New Roman" w:hAnsi="Times New Roman" w:cs="Times New Roman"/>
          <w:b/>
          <w:bCs/>
          <w:sz w:val="24"/>
          <w:szCs w:val="24"/>
        </w:rPr>
        <w:t>:</w:t>
      </w:r>
    </w:p>
    <w:p w14:paraId="203704EC" w14:textId="77777777" w:rsidR="00FB480D" w:rsidRDefault="00FB480D" w:rsidP="00166569">
      <w:pPr>
        <w:spacing w:line="360" w:lineRule="auto"/>
        <w:jc w:val="both"/>
        <w:rPr>
          <w:rFonts w:ascii="Times New Roman" w:hAnsi="Times New Roman" w:cs="Times New Roman"/>
          <w:sz w:val="24"/>
          <w:szCs w:val="24"/>
        </w:rPr>
      </w:pPr>
      <w:proofErr w:type="spellStart"/>
      <w:r w:rsidRPr="00FB480D">
        <w:rPr>
          <w:rFonts w:ascii="Times New Roman" w:hAnsi="Times New Roman" w:cs="Times New Roman"/>
          <w:sz w:val="24"/>
          <w:szCs w:val="24"/>
        </w:rPr>
        <w:t>Tap&amp;</w:t>
      </w:r>
      <w:proofErr w:type="gramStart"/>
      <w:r w:rsidRPr="00FB480D">
        <w:rPr>
          <w:rFonts w:ascii="Times New Roman" w:hAnsi="Times New Roman" w:cs="Times New Roman"/>
          <w:sz w:val="24"/>
          <w:szCs w:val="24"/>
        </w:rPr>
        <w:t>Go</w:t>
      </w:r>
      <w:proofErr w:type="spellEnd"/>
      <w:proofErr w:type="gramEnd"/>
      <w:r w:rsidRPr="00FB480D">
        <w:rPr>
          <w:rFonts w:ascii="Times New Roman" w:hAnsi="Times New Roman" w:cs="Times New Roman"/>
          <w:sz w:val="24"/>
          <w:szCs w:val="24"/>
        </w:rPr>
        <w:t>, a digital wallet designed for public transport, is facing hurdles in expanding its services to outer zones. These areas often struggle with poor network infrastructure and a reliance on traditional commuting practices such as cash payments. The company’s main technology relies on NFC-enabled smartphones, which require both compatible devices and stable connectivity. While this works well in urban centers with better infrastructure, it may not scale effectively in semi-urban or rural zones. Therefore, assessing the long-term impact of this reliance and exploring inclusive alternatives becomes critical for building sustainable adoption.</w:t>
      </w:r>
    </w:p>
    <w:p w14:paraId="3E2D0A0C" w14:textId="77777777" w:rsidR="00422578" w:rsidRPr="00FB480D" w:rsidRDefault="00422578" w:rsidP="00166569">
      <w:pPr>
        <w:spacing w:line="360" w:lineRule="auto"/>
        <w:jc w:val="both"/>
        <w:rPr>
          <w:rFonts w:ascii="Times New Roman" w:hAnsi="Times New Roman" w:cs="Times New Roman"/>
          <w:sz w:val="24"/>
          <w:szCs w:val="24"/>
        </w:rPr>
      </w:pPr>
    </w:p>
    <w:p w14:paraId="6927DF56" w14:textId="21ACEFA6" w:rsidR="002B5A6B" w:rsidRPr="009D6039" w:rsidRDefault="009F1C9F" w:rsidP="00166569">
      <w:pPr>
        <w:spacing w:line="360" w:lineRule="auto"/>
        <w:jc w:val="both"/>
        <w:rPr>
          <w:rFonts w:ascii="Times New Roman" w:hAnsi="Times New Roman" w:cs="Times New Roman"/>
          <w:b/>
          <w:bCs/>
          <w:sz w:val="24"/>
          <w:szCs w:val="24"/>
        </w:rPr>
      </w:pPr>
      <w:r w:rsidRPr="009D6039">
        <w:rPr>
          <w:rFonts w:ascii="Times New Roman" w:hAnsi="Times New Roman" w:cs="Times New Roman"/>
          <w:b/>
          <w:bCs/>
          <w:sz w:val="24"/>
          <w:szCs w:val="24"/>
        </w:rPr>
        <w:t>Q</w:t>
      </w:r>
      <w:r w:rsidR="00015555" w:rsidRPr="009D6039">
        <w:rPr>
          <w:rFonts w:ascii="Times New Roman" w:hAnsi="Times New Roman" w:cs="Times New Roman"/>
          <w:b/>
          <w:bCs/>
          <w:sz w:val="24"/>
          <w:szCs w:val="24"/>
        </w:rPr>
        <w:t>.</w:t>
      </w:r>
      <w:r w:rsidRPr="009D6039">
        <w:rPr>
          <w:rFonts w:ascii="Times New Roman" w:hAnsi="Times New Roman" w:cs="Times New Roman"/>
          <w:b/>
          <w:bCs/>
          <w:sz w:val="24"/>
          <w:szCs w:val="24"/>
        </w:rPr>
        <w:t>3 (B)</w:t>
      </w:r>
      <w:r w:rsidR="00015555" w:rsidRPr="009D6039">
        <w:rPr>
          <w:rFonts w:ascii="Times New Roman" w:hAnsi="Times New Roman" w:cs="Times New Roman"/>
          <w:b/>
          <w:bCs/>
          <w:sz w:val="24"/>
          <w:szCs w:val="24"/>
        </w:rPr>
        <w:t>:</w:t>
      </w:r>
      <w:r w:rsidRPr="009D6039">
        <w:rPr>
          <w:rFonts w:ascii="Times New Roman" w:hAnsi="Times New Roman" w:cs="Times New Roman"/>
          <w:b/>
          <w:bCs/>
          <w:sz w:val="24"/>
          <w:szCs w:val="24"/>
        </w:rPr>
        <w:t xml:space="preserve"> </w:t>
      </w:r>
      <w:proofErr w:type="spellStart"/>
      <w:r w:rsidRPr="009D6039">
        <w:rPr>
          <w:rFonts w:ascii="Times New Roman" w:hAnsi="Times New Roman" w:cs="Times New Roman"/>
          <w:b/>
          <w:bCs/>
          <w:sz w:val="24"/>
          <w:szCs w:val="24"/>
        </w:rPr>
        <w:t>Analyze</w:t>
      </w:r>
      <w:proofErr w:type="spellEnd"/>
      <w:r w:rsidRPr="009D6039">
        <w:rPr>
          <w:rFonts w:ascii="Times New Roman" w:hAnsi="Times New Roman" w:cs="Times New Roman"/>
          <w:b/>
          <w:bCs/>
          <w:sz w:val="24"/>
          <w:szCs w:val="24"/>
        </w:rPr>
        <w:t xml:space="preserve"> the role of digital literacy and trust in financial technology when onboarding</w:t>
      </w:r>
      <w:r w:rsidR="00015555" w:rsidRPr="009D6039">
        <w:rPr>
          <w:rFonts w:ascii="Times New Roman" w:hAnsi="Times New Roman" w:cs="Times New Roman"/>
          <w:b/>
          <w:bCs/>
          <w:sz w:val="24"/>
          <w:szCs w:val="24"/>
        </w:rPr>
        <w:t xml:space="preserve"> </w:t>
      </w:r>
      <w:r w:rsidRPr="009D6039">
        <w:rPr>
          <w:rFonts w:ascii="Times New Roman" w:hAnsi="Times New Roman" w:cs="Times New Roman"/>
          <w:b/>
          <w:bCs/>
          <w:sz w:val="24"/>
          <w:szCs w:val="24"/>
        </w:rPr>
        <w:t xml:space="preserve">new users in semi-urban and rural areas. How can </w:t>
      </w:r>
      <w:proofErr w:type="spellStart"/>
      <w:r w:rsidRPr="009D6039">
        <w:rPr>
          <w:rFonts w:ascii="Times New Roman" w:hAnsi="Times New Roman" w:cs="Times New Roman"/>
          <w:b/>
          <w:bCs/>
          <w:sz w:val="24"/>
          <w:szCs w:val="24"/>
        </w:rPr>
        <w:t>Tap&amp;Go</w:t>
      </w:r>
      <w:proofErr w:type="spellEnd"/>
      <w:r w:rsidRPr="009D6039">
        <w:rPr>
          <w:rFonts w:ascii="Times New Roman" w:hAnsi="Times New Roman" w:cs="Times New Roman"/>
          <w:b/>
          <w:bCs/>
          <w:sz w:val="24"/>
          <w:szCs w:val="24"/>
        </w:rPr>
        <w:t xml:space="preserve"> build credibility and</w:t>
      </w:r>
      <w:r w:rsidR="00015555" w:rsidRPr="009D6039">
        <w:rPr>
          <w:rFonts w:ascii="Times New Roman" w:hAnsi="Times New Roman" w:cs="Times New Roman"/>
          <w:b/>
          <w:bCs/>
          <w:sz w:val="24"/>
          <w:szCs w:val="24"/>
        </w:rPr>
        <w:t xml:space="preserve"> </w:t>
      </w:r>
      <w:r w:rsidRPr="009D6039">
        <w:rPr>
          <w:rFonts w:ascii="Times New Roman" w:hAnsi="Times New Roman" w:cs="Times New Roman"/>
          <w:b/>
          <w:bCs/>
          <w:sz w:val="24"/>
          <w:szCs w:val="24"/>
        </w:rPr>
        <w:t>ensure smooth user onboarding?</w:t>
      </w:r>
    </w:p>
    <w:p w14:paraId="1AB11224" w14:textId="08E7F50D" w:rsidR="00927CBC" w:rsidRPr="009D6039" w:rsidRDefault="00927CBC" w:rsidP="00166569">
      <w:pPr>
        <w:spacing w:line="360" w:lineRule="auto"/>
        <w:jc w:val="both"/>
        <w:rPr>
          <w:rFonts w:ascii="Times New Roman" w:hAnsi="Times New Roman" w:cs="Times New Roman"/>
          <w:b/>
          <w:bCs/>
          <w:sz w:val="24"/>
          <w:szCs w:val="24"/>
        </w:rPr>
      </w:pPr>
      <w:r w:rsidRPr="009D6039">
        <w:rPr>
          <w:rFonts w:ascii="Times New Roman" w:hAnsi="Times New Roman" w:cs="Times New Roman"/>
          <w:b/>
          <w:bCs/>
          <w:sz w:val="24"/>
          <w:szCs w:val="24"/>
        </w:rPr>
        <w:t>Answer:</w:t>
      </w:r>
    </w:p>
    <w:p w14:paraId="78081ABB" w14:textId="060E8C73" w:rsidR="009D6039" w:rsidRPr="00902372" w:rsidRDefault="009D6039" w:rsidP="00166569">
      <w:pPr>
        <w:spacing w:line="360" w:lineRule="auto"/>
        <w:jc w:val="both"/>
        <w:rPr>
          <w:rFonts w:ascii="Times New Roman" w:hAnsi="Times New Roman" w:cs="Times New Roman"/>
          <w:b/>
          <w:bCs/>
          <w:sz w:val="24"/>
          <w:szCs w:val="24"/>
        </w:rPr>
      </w:pPr>
      <w:r w:rsidRPr="00902372">
        <w:rPr>
          <w:rFonts w:ascii="Times New Roman" w:hAnsi="Times New Roman" w:cs="Times New Roman"/>
          <w:b/>
          <w:bCs/>
          <w:sz w:val="24"/>
          <w:szCs w:val="24"/>
          <w:u w:val="single"/>
        </w:rPr>
        <w:t>Introduction</w:t>
      </w:r>
      <w:r w:rsidR="00902372" w:rsidRPr="00902372">
        <w:rPr>
          <w:rFonts w:ascii="Times New Roman" w:hAnsi="Times New Roman" w:cs="Times New Roman"/>
          <w:b/>
          <w:bCs/>
          <w:sz w:val="24"/>
          <w:szCs w:val="24"/>
        </w:rPr>
        <w:t>:</w:t>
      </w:r>
    </w:p>
    <w:p w14:paraId="27A60333" w14:textId="20B321C4" w:rsidR="00927CBC" w:rsidRDefault="009D6039" w:rsidP="00166569">
      <w:pPr>
        <w:spacing w:line="360" w:lineRule="auto"/>
        <w:jc w:val="both"/>
        <w:rPr>
          <w:rFonts w:ascii="Times New Roman" w:hAnsi="Times New Roman" w:cs="Times New Roman"/>
          <w:sz w:val="24"/>
          <w:szCs w:val="24"/>
        </w:rPr>
      </w:pPr>
      <w:r w:rsidRPr="009D6039">
        <w:rPr>
          <w:rFonts w:ascii="Times New Roman" w:hAnsi="Times New Roman" w:cs="Times New Roman"/>
          <w:sz w:val="24"/>
          <w:szCs w:val="24"/>
        </w:rPr>
        <w:t xml:space="preserve">In semi-urban and rural areas, the success of digital wallets like </w:t>
      </w:r>
      <w:proofErr w:type="spellStart"/>
      <w:r w:rsidRPr="009D6039">
        <w:rPr>
          <w:rFonts w:ascii="Times New Roman" w:hAnsi="Times New Roman" w:cs="Times New Roman"/>
          <w:sz w:val="24"/>
          <w:szCs w:val="24"/>
        </w:rPr>
        <w:t>Tap&amp;Go</w:t>
      </w:r>
      <w:proofErr w:type="spellEnd"/>
      <w:r w:rsidRPr="009D6039">
        <w:rPr>
          <w:rFonts w:ascii="Times New Roman" w:hAnsi="Times New Roman" w:cs="Times New Roman"/>
          <w:sz w:val="24"/>
          <w:szCs w:val="24"/>
        </w:rPr>
        <w:t xml:space="preserve"> depends not only on technology but also on people’s ability and willingness to use it. Many commuters in these regions may not have strong digital literacy, meaning they are unfamiliar with mobile apps, online payments, or even smartphone navigation. At the same time, trust plays a central role because people are cautious about putting money into digital platforms they do not fully understand. Building both digital awareness and credibility is therefore essential for </w:t>
      </w:r>
      <w:proofErr w:type="spellStart"/>
      <w:r w:rsidRPr="009D6039">
        <w:rPr>
          <w:rFonts w:ascii="Times New Roman" w:hAnsi="Times New Roman" w:cs="Times New Roman"/>
          <w:sz w:val="24"/>
          <w:szCs w:val="24"/>
        </w:rPr>
        <w:t>Tap&amp;Go</w:t>
      </w:r>
      <w:proofErr w:type="spellEnd"/>
      <w:r w:rsidRPr="009D6039">
        <w:rPr>
          <w:rFonts w:ascii="Times New Roman" w:hAnsi="Times New Roman" w:cs="Times New Roman"/>
          <w:sz w:val="24"/>
          <w:szCs w:val="24"/>
        </w:rPr>
        <w:t xml:space="preserve"> to onboard users smoothly and achieve widespread adoption.</w:t>
      </w:r>
    </w:p>
    <w:sectPr w:rsidR="00927CBC" w:rsidSect="005536B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9F"/>
    <w:rsid w:val="00015555"/>
    <w:rsid w:val="000D5B01"/>
    <w:rsid w:val="000E3046"/>
    <w:rsid w:val="000E6F71"/>
    <w:rsid w:val="000F5CD6"/>
    <w:rsid w:val="00111605"/>
    <w:rsid w:val="00143C06"/>
    <w:rsid w:val="00166569"/>
    <w:rsid w:val="00171F07"/>
    <w:rsid w:val="001D4619"/>
    <w:rsid w:val="001F6B1A"/>
    <w:rsid w:val="002379C6"/>
    <w:rsid w:val="002408F1"/>
    <w:rsid w:val="00261E90"/>
    <w:rsid w:val="00270358"/>
    <w:rsid w:val="002B5A6B"/>
    <w:rsid w:val="003B59D5"/>
    <w:rsid w:val="00422578"/>
    <w:rsid w:val="004C5345"/>
    <w:rsid w:val="00533E2B"/>
    <w:rsid w:val="005536BD"/>
    <w:rsid w:val="005A6841"/>
    <w:rsid w:val="006D7D7F"/>
    <w:rsid w:val="006F01BC"/>
    <w:rsid w:val="00700BD1"/>
    <w:rsid w:val="00701F98"/>
    <w:rsid w:val="008128BF"/>
    <w:rsid w:val="00817428"/>
    <w:rsid w:val="0084217A"/>
    <w:rsid w:val="008A3539"/>
    <w:rsid w:val="008A4EAB"/>
    <w:rsid w:val="008D1260"/>
    <w:rsid w:val="008D4BCC"/>
    <w:rsid w:val="00902372"/>
    <w:rsid w:val="00927CBC"/>
    <w:rsid w:val="009B4D78"/>
    <w:rsid w:val="009D6039"/>
    <w:rsid w:val="009F1C9F"/>
    <w:rsid w:val="00A1242A"/>
    <w:rsid w:val="00A34813"/>
    <w:rsid w:val="00B0343C"/>
    <w:rsid w:val="00B071E9"/>
    <w:rsid w:val="00B072C9"/>
    <w:rsid w:val="00B15EF5"/>
    <w:rsid w:val="00B32C6E"/>
    <w:rsid w:val="00B341F1"/>
    <w:rsid w:val="00B76D2D"/>
    <w:rsid w:val="00BE6F6D"/>
    <w:rsid w:val="00BF7705"/>
    <w:rsid w:val="00C371E8"/>
    <w:rsid w:val="00C406FF"/>
    <w:rsid w:val="00C42336"/>
    <w:rsid w:val="00C60BCB"/>
    <w:rsid w:val="00C82637"/>
    <w:rsid w:val="00D0407A"/>
    <w:rsid w:val="00D11306"/>
    <w:rsid w:val="00D93AFC"/>
    <w:rsid w:val="00DD71ED"/>
    <w:rsid w:val="00E30978"/>
    <w:rsid w:val="00FB480D"/>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1A4B"/>
  <w15:chartTrackingRefBased/>
  <w15:docId w15:val="{1B5475DA-B5F7-4D04-BF7A-A087197B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C9F"/>
    <w:rPr>
      <w:rFonts w:eastAsiaTheme="majorEastAsia" w:cstheme="majorBidi"/>
      <w:color w:val="272727" w:themeColor="text1" w:themeTint="D8"/>
    </w:rPr>
  </w:style>
  <w:style w:type="paragraph" w:styleId="Title">
    <w:name w:val="Title"/>
    <w:basedOn w:val="Normal"/>
    <w:next w:val="Normal"/>
    <w:link w:val="TitleChar"/>
    <w:uiPriority w:val="10"/>
    <w:qFormat/>
    <w:rsid w:val="009F1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C9F"/>
    <w:pPr>
      <w:spacing w:before="160"/>
      <w:jc w:val="center"/>
    </w:pPr>
    <w:rPr>
      <w:i/>
      <w:iCs/>
      <w:color w:val="404040" w:themeColor="text1" w:themeTint="BF"/>
    </w:rPr>
  </w:style>
  <w:style w:type="character" w:customStyle="1" w:styleId="QuoteChar">
    <w:name w:val="Quote Char"/>
    <w:basedOn w:val="DefaultParagraphFont"/>
    <w:link w:val="Quote"/>
    <w:uiPriority w:val="29"/>
    <w:rsid w:val="009F1C9F"/>
    <w:rPr>
      <w:i/>
      <w:iCs/>
      <w:color w:val="404040" w:themeColor="text1" w:themeTint="BF"/>
    </w:rPr>
  </w:style>
  <w:style w:type="paragraph" w:styleId="ListParagraph">
    <w:name w:val="List Paragraph"/>
    <w:basedOn w:val="Normal"/>
    <w:uiPriority w:val="34"/>
    <w:qFormat/>
    <w:rsid w:val="009F1C9F"/>
    <w:pPr>
      <w:ind w:left="720"/>
      <w:contextualSpacing/>
    </w:pPr>
  </w:style>
  <w:style w:type="character" w:styleId="IntenseEmphasis">
    <w:name w:val="Intense Emphasis"/>
    <w:basedOn w:val="DefaultParagraphFont"/>
    <w:uiPriority w:val="21"/>
    <w:qFormat/>
    <w:rsid w:val="009F1C9F"/>
    <w:rPr>
      <w:i/>
      <w:iCs/>
      <w:color w:val="2F5496" w:themeColor="accent1" w:themeShade="BF"/>
    </w:rPr>
  </w:style>
  <w:style w:type="paragraph" w:styleId="IntenseQuote">
    <w:name w:val="Intense Quote"/>
    <w:basedOn w:val="Normal"/>
    <w:next w:val="Normal"/>
    <w:link w:val="IntenseQuoteChar"/>
    <w:uiPriority w:val="30"/>
    <w:qFormat/>
    <w:rsid w:val="009F1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C9F"/>
    <w:rPr>
      <w:i/>
      <w:iCs/>
      <w:color w:val="2F5496" w:themeColor="accent1" w:themeShade="BF"/>
    </w:rPr>
  </w:style>
  <w:style w:type="character" w:styleId="IntenseReference">
    <w:name w:val="Intense Reference"/>
    <w:basedOn w:val="DefaultParagraphFont"/>
    <w:uiPriority w:val="32"/>
    <w:qFormat/>
    <w:rsid w:val="009F1C9F"/>
    <w:rPr>
      <w:b/>
      <w:bCs/>
      <w:smallCaps/>
      <w:color w:val="2F5496" w:themeColor="accent1" w:themeShade="BF"/>
      <w:spacing w:val="5"/>
    </w:rPr>
  </w:style>
  <w:style w:type="character" w:styleId="Hyperlink">
    <w:name w:val="Hyperlink"/>
    <w:basedOn w:val="DefaultParagraphFont"/>
    <w:uiPriority w:val="99"/>
    <w:unhideWhenUsed/>
    <w:rsid w:val="00D113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29</cp:revision>
  <dcterms:created xsi:type="dcterms:W3CDTF">2025-09-11T17:45:00Z</dcterms:created>
  <dcterms:modified xsi:type="dcterms:W3CDTF">2025-09-15T11:32:00Z</dcterms:modified>
</cp:coreProperties>
</file>