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790A" w14:textId="77777777" w:rsidR="002C4945" w:rsidRPr="002C4945" w:rsidRDefault="002C4945" w:rsidP="00F01752">
      <w:pPr>
        <w:spacing w:line="360" w:lineRule="auto"/>
        <w:jc w:val="center"/>
        <w:rPr>
          <w:rFonts w:ascii="Times New Roman" w:hAnsi="Times New Roman" w:cs="Times New Roman"/>
          <w:b/>
          <w:bCs/>
          <w:sz w:val="24"/>
          <w:szCs w:val="24"/>
          <w:u w:val="single"/>
        </w:rPr>
      </w:pPr>
      <w:r w:rsidRPr="002C4945">
        <w:rPr>
          <w:rFonts w:ascii="Times New Roman" w:hAnsi="Times New Roman" w:cs="Times New Roman"/>
          <w:b/>
          <w:bCs/>
          <w:sz w:val="24"/>
          <w:szCs w:val="24"/>
          <w:u w:val="single"/>
        </w:rPr>
        <w:t>Financial Modeling</w:t>
      </w:r>
    </w:p>
    <w:p w14:paraId="1F42E4BA" w14:textId="77777777" w:rsidR="00C949F6" w:rsidRPr="00D732AC" w:rsidRDefault="002C4945" w:rsidP="00F01752">
      <w:pPr>
        <w:spacing w:line="360" w:lineRule="auto"/>
        <w:jc w:val="both"/>
        <w:rPr>
          <w:rFonts w:ascii="Times New Roman" w:hAnsi="Times New Roman" w:cs="Times New Roman"/>
          <w:b/>
          <w:bCs/>
          <w:sz w:val="24"/>
          <w:szCs w:val="24"/>
        </w:rPr>
      </w:pPr>
      <w:r w:rsidRPr="00D732AC">
        <w:rPr>
          <w:rFonts w:ascii="Times New Roman" w:hAnsi="Times New Roman" w:cs="Times New Roman"/>
          <w:b/>
          <w:bCs/>
          <w:sz w:val="24"/>
          <w:szCs w:val="24"/>
        </w:rPr>
        <w:t>Q1. Sunrise Technologies Ltd. recently declared an annual dividend of Rs.5 per share. The company expects dividends to grow at 6% per year for the next 3 years and then stabilize at a long-term growth rate of 8% per annum indefinitely. If the required rate of return on equity is 12%, calculate the current intrinsic value of Sunrise Technologies Ltd.’s shares using an appropriate dividend discount model.</w:t>
      </w:r>
    </w:p>
    <w:p w14:paraId="79E39DE5" w14:textId="2CAFF9E3" w:rsidR="00BC7556" w:rsidRPr="00D732AC" w:rsidRDefault="00BC7556" w:rsidP="00F01752">
      <w:pPr>
        <w:spacing w:line="360" w:lineRule="auto"/>
        <w:jc w:val="both"/>
        <w:rPr>
          <w:rFonts w:ascii="Times New Roman" w:hAnsi="Times New Roman" w:cs="Times New Roman"/>
          <w:b/>
          <w:bCs/>
          <w:sz w:val="24"/>
          <w:szCs w:val="24"/>
        </w:rPr>
      </w:pPr>
      <w:r w:rsidRPr="00D732AC">
        <w:rPr>
          <w:rFonts w:ascii="Times New Roman" w:hAnsi="Times New Roman" w:cs="Times New Roman"/>
          <w:b/>
          <w:bCs/>
          <w:sz w:val="24"/>
          <w:szCs w:val="24"/>
        </w:rPr>
        <w:t>Answer:</w:t>
      </w:r>
    </w:p>
    <w:p w14:paraId="34915BAB" w14:textId="70D4DE9A" w:rsidR="00EB6807" w:rsidRPr="00C60828" w:rsidRDefault="00EB6807" w:rsidP="00F01752">
      <w:pPr>
        <w:spacing w:line="360" w:lineRule="auto"/>
        <w:jc w:val="both"/>
        <w:rPr>
          <w:rFonts w:ascii="Times New Roman" w:hAnsi="Times New Roman" w:cs="Times New Roman"/>
          <w:b/>
          <w:bCs/>
          <w:sz w:val="24"/>
          <w:szCs w:val="24"/>
        </w:rPr>
      </w:pPr>
      <w:r w:rsidRPr="00C60828">
        <w:rPr>
          <w:rFonts w:ascii="Times New Roman" w:hAnsi="Times New Roman" w:cs="Times New Roman"/>
          <w:b/>
          <w:bCs/>
          <w:sz w:val="24"/>
          <w:szCs w:val="24"/>
          <w:u w:val="single"/>
        </w:rPr>
        <w:t>Introduction</w:t>
      </w:r>
      <w:r w:rsidR="00C60828" w:rsidRPr="00C60828">
        <w:rPr>
          <w:rFonts w:ascii="Times New Roman" w:hAnsi="Times New Roman" w:cs="Times New Roman"/>
          <w:b/>
          <w:bCs/>
          <w:sz w:val="24"/>
          <w:szCs w:val="24"/>
        </w:rPr>
        <w:t>:</w:t>
      </w:r>
    </w:p>
    <w:p w14:paraId="4A74714C" w14:textId="3A3A47F4" w:rsidR="00CA7DC1" w:rsidRDefault="00EB6807" w:rsidP="00F01752">
      <w:pPr>
        <w:spacing w:line="360" w:lineRule="auto"/>
        <w:jc w:val="both"/>
        <w:rPr>
          <w:rFonts w:ascii="Times New Roman" w:hAnsi="Times New Roman" w:cs="Times New Roman"/>
          <w:sz w:val="24"/>
          <w:szCs w:val="24"/>
        </w:rPr>
      </w:pPr>
      <w:r w:rsidRPr="00EB6807">
        <w:rPr>
          <w:rFonts w:ascii="Times New Roman" w:hAnsi="Times New Roman" w:cs="Times New Roman"/>
          <w:sz w:val="24"/>
          <w:szCs w:val="24"/>
        </w:rPr>
        <w:t xml:space="preserve">The intrinsic value of a stock refers to its true or fair value based on expected future cash flows, discounted back to the present. This valuation technique is particularly useful for investors looking to assess whether a stock is overvalued or undervalued in the market. One of the </w:t>
      </w:r>
      <w:proofErr w:type="gramStart"/>
      <w:r w:rsidRPr="00EB6807">
        <w:rPr>
          <w:rFonts w:ascii="Times New Roman" w:hAnsi="Times New Roman" w:cs="Times New Roman"/>
          <w:sz w:val="24"/>
          <w:szCs w:val="24"/>
        </w:rPr>
        <w:t>most commonly used</w:t>
      </w:r>
      <w:proofErr w:type="gramEnd"/>
      <w:r w:rsidRPr="00EB6807">
        <w:rPr>
          <w:rFonts w:ascii="Times New Roman" w:hAnsi="Times New Roman" w:cs="Times New Roman"/>
          <w:sz w:val="24"/>
          <w:szCs w:val="24"/>
        </w:rPr>
        <w:t xml:space="preserve"> methods to determine the intrinsic value of dividend-paying stocks is the Dividend Discount Model (DDM). This model is grounded in the principle that the value of a stock is equal to the present value of all future dividends expected to be received by the investor.</w:t>
      </w:r>
      <w:r w:rsidR="00F01752">
        <w:rPr>
          <w:rFonts w:ascii="Times New Roman" w:hAnsi="Times New Roman" w:cs="Times New Roman"/>
          <w:sz w:val="24"/>
          <w:szCs w:val="24"/>
        </w:rPr>
        <w:t xml:space="preserve"> </w:t>
      </w:r>
      <w:r w:rsidRPr="00EB6807">
        <w:rPr>
          <w:rFonts w:ascii="Times New Roman" w:hAnsi="Times New Roman" w:cs="Times New Roman"/>
          <w:sz w:val="24"/>
          <w:szCs w:val="24"/>
        </w:rPr>
        <w:t>In the case of Sunrise Technologies Ltd., the company has declared a dividend of Rs. 5 per share and expects this dividend to grow at 6% for the next 3 years. Thereafter, the dividend is expected to grow indefinitely at a higher long-term growth rate of 8%.</w:t>
      </w:r>
    </w:p>
    <w:p w14:paraId="7C870DBA" w14:textId="77777777" w:rsidR="00E936C2" w:rsidRPr="00D72EFC" w:rsidRDefault="00E936C2" w:rsidP="00E936C2">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642680F2" w14:textId="77777777" w:rsidR="00E936C2" w:rsidRPr="00D72EFC" w:rsidRDefault="00E936C2" w:rsidP="00E936C2">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342D9ECE" w14:textId="77777777" w:rsidR="00E936C2" w:rsidRPr="00D72EFC" w:rsidRDefault="00E936C2" w:rsidP="00E936C2">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553204F9" w14:textId="77777777" w:rsidR="00E936C2" w:rsidRPr="00D72EFC" w:rsidRDefault="00E936C2" w:rsidP="00E936C2">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7AF5B0E0" w14:textId="77777777" w:rsidR="00E936C2" w:rsidRPr="00A3365B" w:rsidRDefault="00E936C2" w:rsidP="00E936C2">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3E8F7B35" w14:textId="77777777" w:rsidR="00E936C2" w:rsidRPr="00A3365B" w:rsidRDefault="00E936C2" w:rsidP="00E936C2">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1768795" w14:textId="77777777" w:rsidR="00E936C2" w:rsidRPr="00A3365B" w:rsidRDefault="00E936C2" w:rsidP="00E936C2">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5B3C251C" w14:textId="77777777" w:rsidR="00E936C2" w:rsidRDefault="00E936C2" w:rsidP="00E936C2">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57426968" w14:textId="5666B359" w:rsidR="00C949F6" w:rsidRPr="00E00EE4" w:rsidRDefault="002C4945" w:rsidP="00F01752">
      <w:pPr>
        <w:spacing w:line="360" w:lineRule="auto"/>
        <w:jc w:val="both"/>
        <w:rPr>
          <w:rFonts w:ascii="Times New Roman" w:hAnsi="Times New Roman" w:cs="Times New Roman"/>
          <w:b/>
          <w:bCs/>
          <w:sz w:val="24"/>
          <w:szCs w:val="24"/>
        </w:rPr>
      </w:pPr>
      <w:r w:rsidRPr="00E00EE4">
        <w:rPr>
          <w:rFonts w:ascii="Times New Roman" w:hAnsi="Times New Roman" w:cs="Times New Roman"/>
          <w:b/>
          <w:bCs/>
          <w:sz w:val="24"/>
          <w:szCs w:val="24"/>
        </w:rPr>
        <w:lastRenderedPageBreak/>
        <w:t>Q2. Riviera Ltd., a mid-sized FMCG company listed on the stock exchange, has the following information:</w:t>
      </w:r>
    </w:p>
    <w:p w14:paraId="680EA1D4" w14:textId="77777777" w:rsidR="00C949F6" w:rsidRDefault="002C4945" w:rsidP="00F01752">
      <w:pPr>
        <w:spacing w:line="360" w:lineRule="auto"/>
        <w:jc w:val="both"/>
        <w:rPr>
          <w:rFonts w:ascii="Times New Roman" w:hAnsi="Times New Roman" w:cs="Times New Roman"/>
          <w:sz w:val="24"/>
          <w:szCs w:val="24"/>
        </w:rPr>
      </w:pPr>
      <w:r w:rsidRPr="00E00EE4">
        <w:rPr>
          <w:rFonts w:ascii="Times New Roman" w:hAnsi="Times New Roman" w:cs="Times New Roman"/>
          <w:b/>
          <w:bCs/>
          <w:sz w:val="24"/>
          <w:szCs w:val="24"/>
        </w:rPr>
        <w:t xml:space="preserve">Risk-free rate (Rf): 6%, Expected market return (Rm): 14%, Beta: 1.3, Pre-tax cost of debt: 9%, Corporate tax rate: 30%, Book value of equity: Rs.150 crore, Book value of debt: Rs.100 crore, Management’s estimated required rate of return: 18%. Calculate the company’s weighted average cost of capital (WACC) based on the given capital structure. Based on your calculation, assess whether the new project should be accepted </w:t>
      </w:r>
      <w:proofErr w:type="gramStart"/>
      <w:r w:rsidRPr="00E00EE4">
        <w:rPr>
          <w:rFonts w:ascii="Times New Roman" w:hAnsi="Times New Roman" w:cs="Times New Roman"/>
          <w:b/>
          <w:bCs/>
          <w:sz w:val="24"/>
          <w:szCs w:val="24"/>
        </w:rPr>
        <w:t>in light of</w:t>
      </w:r>
      <w:proofErr w:type="gramEnd"/>
      <w:r w:rsidRPr="00E00EE4">
        <w:rPr>
          <w:rFonts w:ascii="Times New Roman" w:hAnsi="Times New Roman" w:cs="Times New Roman"/>
          <w:b/>
          <w:bCs/>
          <w:sz w:val="24"/>
          <w:szCs w:val="24"/>
        </w:rPr>
        <w:t xml:space="preserve"> management’s expected rate of return.</w:t>
      </w:r>
    </w:p>
    <w:p w14:paraId="0C170708" w14:textId="16240214" w:rsidR="003C658A" w:rsidRPr="00E00EE4" w:rsidRDefault="003C658A" w:rsidP="00F01752">
      <w:pPr>
        <w:spacing w:line="360" w:lineRule="auto"/>
        <w:jc w:val="both"/>
        <w:rPr>
          <w:rFonts w:ascii="Times New Roman" w:hAnsi="Times New Roman" w:cs="Times New Roman"/>
          <w:b/>
          <w:bCs/>
          <w:sz w:val="24"/>
          <w:szCs w:val="24"/>
        </w:rPr>
      </w:pPr>
      <w:r w:rsidRPr="00E00EE4">
        <w:rPr>
          <w:rFonts w:ascii="Times New Roman" w:hAnsi="Times New Roman" w:cs="Times New Roman"/>
          <w:b/>
          <w:bCs/>
          <w:sz w:val="24"/>
          <w:szCs w:val="24"/>
        </w:rPr>
        <w:t>Answer:</w:t>
      </w:r>
    </w:p>
    <w:p w14:paraId="28C5AC13" w14:textId="1A9D5A7A" w:rsidR="007601F8" w:rsidRPr="001F6542" w:rsidRDefault="007601F8" w:rsidP="00F01752">
      <w:pPr>
        <w:spacing w:line="360" w:lineRule="auto"/>
        <w:jc w:val="both"/>
        <w:rPr>
          <w:rFonts w:ascii="Times New Roman" w:hAnsi="Times New Roman" w:cs="Times New Roman"/>
          <w:b/>
          <w:bCs/>
          <w:sz w:val="24"/>
          <w:szCs w:val="24"/>
        </w:rPr>
      </w:pPr>
      <w:r w:rsidRPr="001F6542">
        <w:rPr>
          <w:rFonts w:ascii="Times New Roman" w:hAnsi="Times New Roman" w:cs="Times New Roman"/>
          <w:b/>
          <w:bCs/>
          <w:sz w:val="24"/>
          <w:szCs w:val="24"/>
          <w:u w:val="single"/>
        </w:rPr>
        <w:t>Introduction</w:t>
      </w:r>
      <w:r w:rsidR="001F6542" w:rsidRPr="001F6542">
        <w:rPr>
          <w:rFonts w:ascii="Times New Roman" w:hAnsi="Times New Roman" w:cs="Times New Roman"/>
          <w:b/>
          <w:bCs/>
          <w:sz w:val="24"/>
          <w:szCs w:val="24"/>
        </w:rPr>
        <w:t>:</w:t>
      </w:r>
    </w:p>
    <w:p w14:paraId="0AC9BF97" w14:textId="21A4A901" w:rsidR="007601F8" w:rsidRDefault="007601F8" w:rsidP="00F01752">
      <w:pPr>
        <w:spacing w:line="360" w:lineRule="auto"/>
        <w:jc w:val="both"/>
        <w:rPr>
          <w:rFonts w:ascii="Times New Roman" w:hAnsi="Times New Roman" w:cs="Times New Roman"/>
          <w:sz w:val="24"/>
          <w:szCs w:val="24"/>
        </w:rPr>
      </w:pPr>
      <w:r w:rsidRPr="007601F8">
        <w:rPr>
          <w:rFonts w:ascii="Times New Roman" w:hAnsi="Times New Roman" w:cs="Times New Roman"/>
          <w:sz w:val="24"/>
          <w:szCs w:val="24"/>
        </w:rPr>
        <w:t>Riviera Ltd., a mid-sized FMCG company listed on the stock exchange, is currently evaluating the financial viability of a new investment project. A fundamental aspect of this decision-making process involves determining the company’s Weighted Average Cost of Capital (WACC), which represents the average rate of return the company must earn on its existing assets to satisfy both debt holders and equity investors. The WACC acts as a benchmark or hurdle rate when assessing new investment opportunities.</w:t>
      </w:r>
    </w:p>
    <w:p w14:paraId="1BAD6742" w14:textId="77777777" w:rsidR="00396761" w:rsidRPr="007601F8" w:rsidRDefault="00396761" w:rsidP="00F01752">
      <w:pPr>
        <w:spacing w:line="360" w:lineRule="auto"/>
        <w:jc w:val="both"/>
        <w:rPr>
          <w:rFonts w:ascii="Times New Roman" w:hAnsi="Times New Roman" w:cs="Times New Roman"/>
          <w:sz w:val="24"/>
          <w:szCs w:val="24"/>
        </w:rPr>
      </w:pPr>
    </w:p>
    <w:p w14:paraId="21D23B56" w14:textId="77777777" w:rsidR="00C949F6" w:rsidRPr="00714A89" w:rsidRDefault="002C4945" w:rsidP="00F01752">
      <w:pPr>
        <w:spacing w:line="360" w:lineRule="auto"/>
        <w:jc w:val="both"/>
        <w:rPr>
          <w:rFonts w:ascii="Times New Roman" w:hAnsi="Times New Roman" w:cs="Times New Roman"/>
          <w:b/>
          <w:bCs/>
          <w:sz w:val="24"/>
          <w:szCs w:val="24"/>
        </w:rPr>
      </w:pPr>
      <w:r w:rsidRPr="00714A89">
        <w:rPr>
          <w:rFonts w:ascii="Times New Roman" w:hAnsi="Times New Roman" w:cs="Times New Roman"/>
          <w:b/>
          <w:bCs/>
          <w:sz w:val="24"/>
          <w:szCs w:val="24"/>
        </w:rPr>
        <w:t xml:space="preserve">Q3 (A) Arti Ventures </w:t>
      </w:r>
      <w:proofErr w:type="spellStart"/>
      <w:r w:rsidRPr="00714A89">
        <w:rPr>
          <w:rFonts w:ascii="Times New Roman" w:hAnsi="Times New Roman" w:cs="Times New Roman"/>
          <w:b/>
          <w:bCs/>
          <w:sz w:val="24"/>
          <w:szCs w:val="24"/>
        </w:rPr>
        <w:t>Pvt.</w:t>
      </w:r>
      <w:proofErr w:type="spellEnd"/>
      <w:r w:rsidRPr="00714A89">
        <w:rPr>
          <w:rFonts w:ascii="Times New Roman" w:hAnsi="Times New Roman" w:cs="Times New Roman"/>
          <w:b/>
          <w:bCs/>
          <w:sz w:val="24"/>
          <w:szCs w:val="24"/>
        </w:rPr>
        <w:t xml:space="preserve"> Ltd., a mid-sized food processing company, is preparing for a private equity investment round. Two financial consultants have proposed different valuation methods: one suggests using the Income Approach, while the other recommends the Market Approach. Explain the key differences between the Income Approach and the Market Approach to business valuation to assist the management in making an informed decision.</w:t>
      </w:r>
    </w:p>
    <w:p w14:paraId="0652D26B" w14:textId="409A1D3E" w:rsidR="00F00E85" w:rsidRPr="00714A89" w:rsidRDefault="00F00E85" w:rsidP="00F01752">
      <w:pPr>
        <w:spacing w:line="360" w:lineRule="auto"/>
        <w:jc w:val="both"/>
        <w:rPr>
          <w:rFonts w:ascii="Times New Roman" w:hAnsi="Times New Roman" w:cs="Times New Roman"/>
          <w:b/>
          <w:bCs/>
          <w:sz w:val="24"/>
          <w:szCs w:val="24"/>
        </w:rPr>
      </w:pPr>
      <w:r w:rsidRPr="00714A89">
        <w:rPr>
          <w:rFonts w:ascii="Times New Roman" w:hAnsi="Times New Roman" w:cs="Times New Roman"/>
          <w:b/>
          <w:bCs/>
          <w:sz w:val="24"/>
          <w:szCs w:val="24"/>
        </w:rPr>
        <w:t>Answer:</w:t>
      </w:r>
    </w:p>
    <w:p w14:paraId="3D18C6F6" w14:textId="53D7BC5D" w:rsidR="00876332" w:rsidRPr="007605C4" w:rsidRDefault="00876332" w:rsidP="00F01752">
      <w:pPr>
        <w:spacing w:line="360" w:lineRule="auto"/>
        <w:jc w:val="both"/>
        <w:rPr>
          <w:rFonts w:ascii="Times New Roman" w:hAnsi="Times New Roman" w:cs="Times New Roman"/>
          <w:b/>
          <w:bCs/>
          <w:sz w:val="24"/>
          <w:szCs w:val="24"/>
        </w:rPr>
      </w:pPr>
      <w:r w:rsidRPr="007605C4">
        <w:rPr>
          <w:rFonts w:ascii="Times New Roman" w:hAnsi="Times New Roman" w:cs="Times New Roman"/>
          <w:b/>
          <w:bCs/>
          <w:sz w:val="24"/>
          <w:szCs w:val="24"/>
          <w:u w:val="single"/>
        </w:rPr>
        <w:t>Introduction</w:t>
      </w:r>
      <w:r w:rsidR="007605C4" w:rsidRPr="007605C4">
        <w:rPr>
          <w:rFonts w:ascii="Times New Roman" w:hAnsi="Times New Roman" w:cs="Times New Roman"/>
          <w:b/>
          <w:bCs/>
          <w:sz w:val="24"/>
          <w:szCs w:val="24"/>
        </w:rPr>
        <w:t>:</w:t>
      </w:r>
    </w:p>
    <w:p w14:paraId="7A958FB3" w14:textId="77777777" w:rsidR="00876332" w:rsidRDefault="00876332" w:rsidP="00F01752">
      <w:pPr>
        <w:spacing w:line="360" w:lineRule="auto"/>
        <w:jc w:val="both"/>
        <w:rPr>
          <w:rFonts w:ascii="Times New Roman" w:hAnsi="Times New Roman" w:cs="Times New Roman"/>
          <w:sz w:val="24"/>
          <w:szCs w:val="24"/>
        </w:rPr>
      </w:pPr>
      <w:r w:rsidRPr="00876332">
        <w:rPr>
          <w:rFonts w:ascii="Times New Roman" w:hAnsi="Times New Roman" w:cs="Times New Roman"/>
          <w:sz w:val="24"/>
          <w:szCs w:val="24"/>
        </w:rPr>
        <w:t xml:space="preserve">Arti Ventures </w:t>
      </w:r>
      <w:proofErr w:type="spellStart"/>
      <w:r w:rsidRPr="00876332">
        <w:rPr>
          <w:rFonts w:ascii="Times New Roman" w:hAnsi="Times New Roman" w:cs="Times New Roman"/>
          <w:sz w:val="24"/>
          <w:szCs w:val="24"/>
        </w:rPr>
        <w:t>Pvt.</w:t>
      </w:r>
      <w:proofErr w:type="spellEnd"/>
      <w:r w:rsidRPr="00876332">
        <w:rPr>
          <w:rFonts w:ascii="Times New Roman" w:hAnsi="Times New Roman" w:cs="Times New Roman"/>
          <w:sz w:val="24"/>
          <w:szCs w:val="24"/>
        </w:rPr>
        <w:t xml:space="preserve"> Ltd., a growing food processing company, is exploring private equity funding to scale its operations. As part of this process, the company's valuation has become a crucial step, and two financial consultants have proposed different valuation methods. One recommends the Income Approach, while the other prefers the Market Approach. Both methods are widely accepted in business valuation but differ significantly in their concept, application, </w:t>
      </w:r>
      <w:r w:rsidRPr="00876332">
        <w:rPr>
          <w:rFonts w:ascii="Times New Roman" w:hAnsi="Times New Roman" w:cs="Times New Roman"/>
          <w:sz w:val="24"/>
          <w:szCs w:val="24"/>
        </w:rPr>
        <w:lastRenderedPageBreak/>
        <w:t>and relevance depending on the business context. To help the management team make a well-informed decision, it is important to understand the fundamental differences between these two valuation approaches and how they apply to Arti Ventures.</w:t>
      </w:r>
    </w:p>
    <w:p w14:paraId="55B41B50" w14:textId="77777777" w:rsidR="005716E7" w:rsidRPr="00876332" w:rsidRDefault="005716E7" w:rsidP="00F01752">
      <w:pPr>
        <w:spacing w:line="360" w:lineRule="auto"/>
        <w:jc w:val="both"/>
        <w:rPr>
          <w:rFonts w:ascii="Times New Roman" w:hAnsi="Times New Roman" w:cs="Times New Roman"/>
          <w:sz w:val="24"/>
          <w:szCs w:val="24"/>
        </w:rPr>
      </w:pPr>
    </w:p>
    <w:p w14:paraId="0DCC953B" w14:textId="77777777" w:rsidR="00C949F6" w:rsidRPr="00B706E9" w:rsidRDefault="002C4945" w:rsidP="00F01752">
      <w:pPr>
        <w:spacing w:line="360" w:lineRule="auto"/>
        <w:jc w:val="both"/>
        <w:rPr>
          <w:rFonts w:ascii="Times New Roman" w:hAnsi="Times New Roman" w:cs="Times New Roman"/>
          <w:b/>
          <w:bCs/>
          <w:sz w:val="24"/>
          <w:szCs w:val="24"/>
        </w:rPr>
      </w:pPr>
      <w:r w:rsidRPr="00B706E9">
        <w:rPr>
          <w:rFonts w:ascii="Times New Roman" w:hAnsi="Times New Roman" w:cs="Times New Roman"/>
          <w:b/>
          <w:bCs/>
          <w:sz w:val="24"/>
          <w:szCs w:val="24"/>
        </w:rPr>
        <w:t>Q3 (B) Neo Plastics Ltd., a mid-sized manufacturing firm, is being valued using the Discounted Cash Flow (DCF) approach. The company projects its Free Cash Flows (FCF) over the next three years as follows:</w:t>
      </w:r>
    </w:p>
    <w:p w14:paraId="3BF7B6F0" w14:textId="77777777" w:rsidR="00C949F6" w:rsidRPr="00B706E9" w:rsidRDefault="002C4945" w:rsidP="00F01752">
      <w:pPr>
        <w:spacing w:line="360" w:lineRule="auto"/>
        <w:jc w:val="both"/>
        <w:rPr>
          <w:rFonts w:ascii="Times New Roman" w:hAnsi="Times New Roman" w:cs="Times New Roman"/>
          <w:b/>
          <w:bCs/>
          <w:sz w:val="24"/>
          <w:szCs w:val="24"/>
        </w:rPr>
      </w:pPr>
      <w:r w:rsidRPr="00B706E9">
        <w:rPr>
          <w:rFonts w:ascii="Times New Roman" w:hAnsi="Times New Roman" w:cs="Times New Roman"/>
          <w:b/>
          <w:bCs/>
          <w:sz w:val="24"/>
          <w:szCs w:val="24"/>
        </w:rPr>
        <w:t>Year 1: Rs.10 crore Year 2: Rs.12 crore Year 3: Rs.14 crore</w:t>
      </w:r>
    </w:p>
    <w:p w14:paraId="2209808E" w14:textId="2931F47F" w:rsidR="002B5A6B" w:rsidRDefault="002C4945" w:rsidP="00F01752">
      <w:pPr>
        <w:spacing w:line="360" w:lineRule="auto"/>
        <w:jc w:val="both"/>
        <w:rPr>
          <w:rFonts w:ascii="Times New Roman" w:hAnsi="Times New Roman" w:cs="Times New Roman"/>
          <w:sz w:val="24"/>
          <w:szCs w:val="24"/>
        </w:rPr>
      </w:pPr>
      <w:r w:rsidRPr="00B706E9">
        <w:rPr>
          <w:rFonts w:ascii="Times New Roman" w:hAnsi="Times New Roman" w:cs="Times New Roman"/>
          <w:b/>
          <w:bCs/>
          <w:sz w:val="24"/>
          <w:szCs w:val="24"/>
        </w:rPr>
        <w:t>After Year 3, the free cash flows are expected to grow at a constant rate of 5% per annum. The company's Weighted Average Cost of Capital (WACC) is 10%. Using this information, calculate the Enterprise Value (EV) of Neo Plastics Ltd.</w:t>
      </w:r>
    </w:p>
    <w:p w14:paraId="78E711E5" w14:textId="10339F1A" w:rsidR="00C13C19" w:rsidRPr="00B706E9" w:rsidRDefault="00C13C19" w:rsidP="00F01752">
      <w:pPr>
        <w:spacing w:line="360" w:lineRule="auto"/>
        <w:jc w:val="both"/>
        <w:rPr>
          <w:rFonts w:ascii="Times New Roman" w:hAnsi="Times New Roman" w:cs="Times New Roman"/>
          <w:b/>
          <w:bCs/>
          <w:sz w:val="24"/>
          <w:szCs w:val="24"/>
        </w:rPr>
      </w:pPr>
      <w:r w:rsidRPr="00B706E9">
        <w:rPr>
          <w:rFonts w:ascii="Times New Roman" w:hAnsi="Times New Roman" w:cs="Times New Roman"/>
          <w:b/>
          <w:bCs/>
          <w:sz w:val="24"/>
          <w:szCs w:val="24"/>
        </w:rPr>
        <w:t>Answer:</w:t>
      </w:r>
    </w:p>
    <w:p w14:paraId="287D3CC0" w14:textId="31BDA478" w:rsidR="003943C5" w:rsidRPr="002E7276" w:rsidRDefault="003943C5" w:rsidP="00F01752">
      <w:pPr>
        <w:spacing w:line="360" w:lineRule="auto"/>
        <w:jc w:val="both"/>
        <w:rPr>
          <w:rFonts w:ascii="Times New Roman" w:hAnsi="Times New Roman" w:cs="Times New Roman"/>
          <w:b/>
          <w:bCs/>
          <w:sz w:val="24"/>
          <w:szCs w:val="24"/>
        </w:rPr>
      </w:pPr>
      <w:r w:rsidRPr="002E7276">
        <w:rPr>
          <w:rFonts w:ascii="Times New Roman" w:hAnsi="Times New Roman" w:cs="Times New Roman"/>
          <w:b/>
          <w:bCs/>
          <w:sz w:val="24"/>
          <w:szCs w:val="24"/>
          <w:u w:val="single"/>
        </w:rPr>
        <w:t>Introduction</w:t>
      </w:r>
      <w:r w:rsidR="002E7276" w:rsidRPr="002E7276">
        <w:rPr>
          <w:rFonts w:ascii="Times New Roman" w:hAnsi="Times New Roman" w:cs="Times New Roman"/>
          <w:b/>
          <w:bCs/>
          <w:sz w:val="24"/>
          <w:szCs w:val="24"/>
        </w:rPr>
        <w:t>:</w:t>
      </w:r>
    </w:p>
    <w:p w14:paraId="5B1FD083" w14:textId="258DC773" w:rsidR="00C13C19" w:rsidRDefault="003943C5" w:rsidP="005716E7">
      <w:pPr>
        <w:spacing w:line="360" w:lineRule="auto"/>
        <w:jc w:val="both"/>
        <w:rPr>
          <w:rFonts w:ascii="Times New Roman" w:hAnsi="Times New Roman" w:cs="Times New Roman"/>
          <w:sz w:val="24"/>
          <w:szCs w:val="24"/>
        </w:rPr>
      </w:pPr>
      <w:r w:rsidRPr="003943C5">
        <w:rPr>
          <w:rFonts w:ascii="Times New Roman" w:hAnsi="Times New Roman" w:cs="Times New Roman"/>
          <w:sz w:val="24"/>
          <w:szCs w:val="24"/>
        </w:rPr>
        <w:t>Neo Plastics Ltd., a mid-sized manufacturing company, is currently undergoing a valuation exercise using the Discounted Cash Flow (DCF) method. This approach determines the present value of the company’s future free cash flows (FCFs), which are expected to be Rs.10 crore, Rs.12 crore, and Rs.14 crore over the next three years. Beyond this forecast period, the company expects its FCFs to grow perpetually at 5% annually. The appropriate discount rate for these future cash flows, known as the Weighted Average Cost of Capital (WACC), is 10%.</w:t>
      </w:r>
    </w:p>
    <w:sectPr w:rsidR="00C13C19" w:rsidSect="002626C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DDA"/>
    <w:multiLevelType w:val="hybridMultilevel"/>
    <w:tmpl w:val="451EEA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A67ED2"/>
    <w:multiLevelType w:val="hybridMultilevel"/>
    <w:tmpl w:val="14DCB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8025FD"/>
    <w:multiLevelType w:val="hybridMultilevel"/>
    <w:tmpl w:val="3CF85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FC247F4"/>
    <w:multiLevelType w:val="hybridMultilevel"/>
    <w:tmpl w:val="2CB0EB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723988"/>
    <w:multiLevelType w:val="hybridMultilevel"/>
    <w:tmpl w:val="9766C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162DED"/>
    <w:multiLevelType w:val="hybridMultilevel"/>
    <w:tmpl w:val="2E12E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0AF2FEF"/>
    <w:multiLevelType w:val="hybridMultilevel"/>
    <w:tmpl w:val="51E2B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65649169">
    <w:abstractNumId w:val="5"/>
  </w:num>
  <w:num w:numId="2" w16cid:durableId="343560296">
    <w:abstractNumId w:val="6"/>
  </w:num>
  <w:num w:numId="3" w16cid:durableId="331951058">
    <w:abstractNumId w:val="3"/>
  </w:num>
  <w:num w:numId="4" w16cid:durableId="629555303">
    <w:abstractNumId w:val="0"/>
  </w:num>
  <w:num w:numId="5" w16cid:durableId="545918840">
    <w:abstractNumId w:val="2"/>
  </w:num>
  <w:num w:numId="6" w16cid:durableId="474612388">
    <w:abstractNumId w:val="1"/>
  </w:num>
  <w:num w:numId="7" w16cid:durableId="344743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45"/>
    <w:rsid w:val="000760BF"/>
    <w:rsid w:val="000E6F71"/>
    <w:rsid w:val="00111605"/>
    <w:rsid w:val="00143C06"/>
    <w:rsid w:val="00171F07"/>
    <w:rsid w:val="001936AC"/>
    <w:rsid w:val="001F6542"/>
    <w:rsid w:val="001F6B1A"/>
    <w:rsid w:val="002276BD"/>
    <w:rsid w:val="002408F1"/>
    <w:rsid w:val="00261E90"/>
    <w:rsid w:val="002626C8"/>
    <w:rsid w:val="002B5A6B"/>
    <w:rsid w:val="002C4945"/>
    <w:rsid w:val="002E3BD0"/>
    <w:rsid w:val="002E7276"/>
    <w:rsid w:val="003943C5"/>
    <w:rsid w:val="00396761"/>
    <w:rsid w:val="003B59D5"/>
    <w:rsid w:val="003C658A"/>
    <w:rsid w:val="0046301B"/>
    <w:rsid w:val="004C5345"/>
    <w:rsid w:val="00501563"/>
    <w:rsid w:val="00533E2B"/>
    <w:rsid w:val="005716E7"/>
    <w:rsid w:val="00574572"/>
    <w:rsid w:val="005B7695"/>
    <w:rsid w:val="00694475"/>
    <w:rsid w:val="006B0986"/>
    <w:rsid w:val="006F01BC"/>
    <w:rsid w:val="00700B64"/>
    <w:rsid w:val="00714A89"/>
    <w:rsid w:val="007601F8"/>
    <w:rsid w:val="007605C4"/>
    <w:rsid w:val="0084217A"/>
    <w:rsid w:val="008708A0"/>
    <w:rsid w:val="00876332"/>
    <w:rsid w:val="008A3539"/>
    <w:rsid w:val="008A4EAB"/>
    <w:rsid w:val="008D1260"/>
    <w:rsid w:val="008D4BCC"/>
    <w:rsid w:val="0096642D"/>
    <w:rsid w:val="009B4D78"/>
    <w:rsid w:val="00A1242A"/>
    <w:rsid w:val="00A34813"/>
    <w:rsid w:val="00B071E9"/>
    <w:rsid w:val="00B072C9"/>
    <w:rsid w:val="00B32C6E"/>
    <w:rsid w:val="00B706E9"/>
    <w:rsid w:val="00B76D2D"/>
    <w:rsid w:val="00BC7556"/>
    <w:rsid w:val="00BE6F6D"/>
    <w:rsid w:val="00C1352D"/>
    <w:rsid w:val="00C13C19"/>
    <w:rsid w:val="00C31C03"/>
    <w:rsid w:val="00C371E8"/>
    <w:rsid w:val="00C406FF"/>
    <w:rsid w:val="00C60828"/>
    <w:rsid w:val="00C60BCB"/>
    <w:rsid w:val="00C802DC"/>
    <w:rsid w:val="00C82637"/>
    <w:rsid w:val="00C949F6"/>
    <w:rsid w:val="00CA7DC1"/>
    <w:rsid w:val="00D732AC"/>
    <w:rsid w:val="00E00EE4"/>
    <w:rsid w:val="00E936C2"/>
    <w:rsid w:val="00EB6807"/>
    <w:rsid w:val="00F00E85"/>
    <w:rsid w:val="00F01752"/>
    <w:rsid w:val="00F6330B"/>
    <w:rsid w:val="00FD3359"/>
    <w:rsid w:val="00FE4C64"/>
    <w:rsid w:val="00FF4406"/>
    <w:rsid w:val="00FF59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3CF0"/>
  <w15:chartTrackingRefBased/>
  <w15:docId w15:val="{ABB5D8F8-DCA4-40A4-8E4C-0238C1DA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945"/>
    <w:rPr>
      <w:rFonts w:eastAsiaTheme="majorEastAsia" w:cstheme="majorBidi"/>
      <w:color w:val="272727" w:themeColor="text1" w:themeTint="D8"/>
    </w:rPr>
  </w:style>
  <w:style w:type="paragraph" w:styleId="Title">
    <w:name w:val="Title"/>
    <w:basedOn w:val="Normal"/>
    <w:next w:val="Normal"/>
    <w:link w:val="TitleChar"/>
    <w:uiPriority w:val="10"/>
    <w:qFormat/>
    <w:rsid w:val="002C4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945"/>
    <w:pPr>
      <w:spacing w:before="160"/>
      <w:jc w:val="center"/>
    </w:pPr>
    <w:rPr>
      <w:i/>
      <w:iCs/>
      <w:color w:val="404040" w:themeColor="text1" w:themeTint="BF"/>
    </w:rPr>
  </w:style>
  <w:style w:type="character" w:customStyle="1" w:styleId="QuoteChar">
    <w:name w:val="Quote Char"/>
    <w:basedOn w:val="DefaultParagraphFont"/>
    <w:link w:val="Quote"/>
    <w:uiPriority w:val="29"/>
    <w:rsid w:val="002C4945"/>
    <w:rPr>
      <w:i/>
      <w:iCs/>
      <w:color w:val="404040" w:themeColor="text1" w:themeTint="BF"/>
    </w:rPr>
  </w:style>
  <w:style w:type="paragraph" w:styleId="ListParagraph">
    <w:name w:val="List Paragraph"/>
    <w:basedOn w:val="Normal"/>
    <w:uiPriority w:val="34"/>
    <w:qFormat/>
    <w:rsid w:val="002C4945"/>
    <w:pPr>
      <w:ind w:left="720"/>
      <w:contextualSpacing/>
    </w:pPr>
  </w:style>
  <w:style w:type="character" w:styleId="IntenseEmphasis">
    <w:name w:val="Intense Emphasis"/>
    <w:basedOn w:val="DefaultParagraphFont"/>
    <w:uiPriority w:val="21"/>
    <w:qFormat/>
    <w:rsid w:val="002C4945"/>
    <w:rPr>
      <w:i/>
      <w:iCs/>
      <w:color w:val="2F5496" w:themeColor="accent1" w:themeShade="BF"/>
    </w:rPr>
  </w:style>
  <w:style w:type="paragraph" w:styleId="IntenseQuote">
    <w:name w:val="Intense Quote"/>
    <w:basedOn w:val="Normal"/>
    <w:next w:val="Normal"/>
    <w:link w:val="IntenseQuoteChar"/>
    <w:uiPriority w:val="30"/>
    <w:qFormat/>
    <w:rsid w:val="002C4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945"/>
    <w:rPr>
      <w:i/>
      <w:iCs/>
      <w:color w:val="2F5496" w:themeColor="accent1" w:themeShade="BF"/>
    </w:rPr>
  </w:style>
  <w:style w:type="character" w:styleId="IntenseReference">
    <w:name w:val="Intense Reference"/>
    <w:basedOn w:val="DefaultParagraphFont"/>
    <w:uiPriority w:val="32"/>
    <w:qFormat/>
    <w:rsid w:val="002C4945"/>
    <w:rPr>
      <w:b/>
      <w:bCs/>
      <w:smallCaps/>
      <w:color w:val="2F5496" w:themeColor="accent1" w:themeShade="BF"/>
      <w:spacing w:val="5"/>
    </w:rPr>
  </w:style>
  <w:style w:type="character" w:styleId="PlaceholderText">
    <w:name w:val="Placeholder Text"/>
    <w:basedOn w:val="DefaultParagraphFont"/>
    <w:uiPriority w:val="99"/>
    <w:semiHidden/>
    <w:rsid w:val="00C60828"/>
    <w:rPr>
      <w:color w:val="666666"/>
    </w:rPr>
  </w:style>
  <w:style w:type="table" w:styleId="TableGrid">
    <w:name w:val="Table Grid"/>
    <w:basedOn w:val="TableNormal"/>
    <w:uiPriority w:val="39"/>
    <w:rsid w:val="0070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6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46</cp:revision>
  <dcterms:created xsi:type="dcterms:W3CDTF">2025-07-29T06:38:00Z</dcterms:created>
  <dcterms:modified xsi:type="dcterms:W3CDTF">2025-07-29T13:20:00Z</dcterms:modified>
</cp:coreProperties>
</file>