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E5FA" w14:textId="77777777" w:rsidR="004975A7" w:rsidRPr="004975A7" w:rsidRDefault="004975A7" w:rsidP="00234F4C">
      <w:pPr>
        <w:spacing w:line="360" w:lineRule="auto"/>
        <w:jc w:val="center"/>
        <w:rPr>
          <w:rFonts w:ascii="Times New Roman" w:hAnsi="Times New Roman" w:cs="Times New Roman"/>
          <w:b/>
          <w:bCs/>
          <w:sz w:val="24"/>
          <w:szCs w:val="24"/>
          <w:u w:val="single"/>
        </w:rPr>
      </w:pPr>
      <w:r w:rsidRPr="004975A7">
        <w:rPr>
          <w:rFonts w:ascii="Times New Roman" w:hAnsi="Times New Roman" w:cs="Times New Roman"/>
          <w:b/>
          <w:bCs/>
          <w:sz w:val="24"/>
          <w:szCs w:val="24"/>
          <w:u w:val="single"/>
        </w:rPr>
        <w:t>Marketing of Financial Services</w:t>
      </w:r>
    </w:p>
    <w:p w14:paraId="7B602CB7" w14:textId="77777777" w:rsidR="00610820" w:rsidRPr="00072A4A" w:rsidRDefault="004975A7" w:rsidP="00234F4C">
      <w:pPr>
        <w:spacing w:line="360" w:lineRule="auto"/>
        <w:jc w:val="both"/>
        <w:rPr>
          <w:rFonts w:ascii="Times New Roman" w:hAnsi="Times New Roman" w:cs="Times New Roman"/>
          <w:b/>
          <w:bCs/>
          <w:sz w:val="24"/>
          <w:szCs w:val="24"/>
        </w:rPr>
      </w:pPr>
      <w:r w:rsidRPr="00072A4A">
        <w:rPr>
          <w:rFonts w:ascii="Times New Roman" w:hAnsi="Times New Roman" w:cs="Times New Roman"/>
          <w:b/>
          <w:bCs/>
          <w:sz w:val="24"/>
          <w:szCs w:val="24"/>
        </w:rPr>
        <w:t>Q1. A leading financial services firm is preparing to launch a new online investment product aimed at young professionals. The product is intangible, complex, and requires customer trust. The marketing manager must develop a comprehensive marketing strategy that not only highlights the product’s benefits but also overcomes challenges such as inseparability, perishability, and variability. The firm wants to ensure the product stands out in a crowded digital marketplace and meets the evolving expectations of tech-savvy customers. Based on the scenario, how should the marketing manager apply the 8Ps of the services marketing mix to design an effective strategy for launching a new online investment product, ensuring the unique characteristics of financial services are addressed?</w:t>
      </w:r>
    </w:p>
    <w:p w14:paraId="7A3C55F2" w14:textId="5EC7804F" w:rsidR="00E263D2" w:rsidRPr="00072A4A" w:rsidRDefault="00E263D2" w:rsidP="00234F4C">
      <w:pPr>
        <w:spacing w:line="360" w:lineRule="auto"/>
        <w:jc w:val="both"/>
        <w:rPr>
          <w:rFonts w:ascii="Times New Roman" w:hAnsi="Times New Roman" w:cs="Times New Roman"/>
          <w:b/>
          <w:bCs/>
          <w:sz w:val="24"/>
          <w:szCs w:val="24"/>
        </w:rPr>
      </w:pPr>
      <w:r w:rsidRPr="00072A4A">
        <w:rPr>
          <w:rFonts w:ascii="Times New Roman" w:hAnsi="Times New Roman" w:cs="Times New Roman"/>
          <w:b/>
          <w:bCs/>
          <w:sz w:val="24"/>
          <w:szCs w:val="24"/>
        </w:rPr>
        <w:t>Answer:</w:t>
      </w:r>
    </w:p>
    <w:p w14:paraId="66B15FE9" w14:textId="0D658D90" w:rsidR="00FB5654" w:rsidRPr="00491BEF" w:rsidRDefault="00FB5654" w:rsidP="00234F4C">
      <w:pPr>
        <w:spacing w:line="360" w:lineRule="auto"/>
        <w:jc w:val="both"/>
        <w:rPr>
          <w:rFonts w:ascii="Times New Roman" w:hAnsi="Times New Roman" w:cs="Times New Roman"/>
          <w:b/>
          <w:bCs/>
          <w:sz w:val="24"/>
          <w:szCs w:val="24"/>
        </w:rPr>
      </w:pPr>
      <w:r w:rsidRPr="00491BEF">
        <w:rPr>
          <w:rFonts w:ascii="Times New Roman" w:hAnsi="Times New Roman" w:cs="Times New Roman"/>
          <w:b/>
          <w:bCs/>
          <w:sz w:val="24"/>
          <w:szCs w:val="24"/>
          <w:u w:val="single"/>
        </w:rPr>
        <w:t>Introduction</w:t>
      </w:r>
      <w:r w:rsidR="00491BEF" w:rsidRPr="00491BEF">
        <w:rPr>
          <w:rFonts w:ascii="Times New Roman" w:hAnsi="Times New Roman" w:cs="Times New Roman"/>
          <w:b/>
          <w:bCs/>
          <w:sz w:val="24"/>
          <w:szCs w:val="24"/>
        </w:rPr>
        <w:t>:</w:t>
      </w:r>
    </w:p>
    <w:p w14:paraId="0928E404" w14:textId="0BF48BBB" w:rsidR="00FB5654" w:rsidRDefault="00FB5654" w:rsidP="00234F4C">
      <w:pPr>
        <w:spacing w:line="360" w:lineRule="auto"/>
        <w:jc w:val="both"/>
        <w:rPr>
          <w:rFonts w:ascii="Times New Roman" w:hAnsi="Times New Roman" w:cs="Times New Roman"/>
          <w:sz w:val="24"/>
          <w:szCs w:val="24"/>
        </w:rPr>
      </w:pPr>
      <w:r w:rsidRPr="00FB5654">
        <w:rPr>
          <w:rFonts w:ascii="Times New Roman" w:hAnsi="Times New Roman" w:cs="Times New Roman"/>
          <w:sz w:val="24"/>
          <w:szCs w:val="24"/>
        </w:rPr>
        <w:t>In today’s digital age, the financial services sector is undergoing a major transformation, particularly in how it engages with a younger, tech-savvy audience. A leading financial services firm is preparing to launch a new online investment product specifically tailored for young professionals. This audience segment is digitally inclined, values convenience and transparency, and often makes financial decisions based on peer reviews, ease of use, and brand trust. However, marketing such a product presents unique challenges. Unlike physical goods, financial services are intangible, cannot be owned or returned, and often require a high degree of trust and understanding. Moreover, services have distinctive characteristics such as inseparability (</w:t>
      </w:r>
      <w:proofErr w:type="gramStart"/>
      <w:r w:rsidRPr="00FB5654">
        <w:rPr>
          <w:rFonts w:ascii="Times New Roman" w:hAnsi="Times New Roman" w:cs="Times New Roman"/>
          <w:sz w:val="24"/>
          <w:szCs w:val="24"/>
        </w:rPr>
        <w:t>they’re</w:t>
      </w:r>
      <w:proofErr w:type="gramEnd"/>
      <w:r w:rsidRPr="00FB5654">
        <w:rPr>
          <w:rFonts w:ascii="Times New Roman" w:hAnsi="Times New Roman" w:cs="Times New Roman"/>
          <w:sz w:val="24"/>
          <w:szCs w:val="24"/>
        </w:rPr>
        <w:t xml:space="preserve"> consumed as they are produced), perishability (they </w:t>
      </w:r>
      <w:proofErr w:type="gramStart"/>
      <w:r w:rsidRPr="00FB5654">
        <w:rPr>
          <w:rFonts w:ascii="Times New Roman" w:hAnsi="Times New Roman" w:cs="Times New Roman"/>
          <w:sz w:val="24"/>
          <w:szCs w:val="24"/>
        </w:rPr>
        <w:t>can’t</w:t>
      </w:r>
      <w:proofErr w:type="gramEnd"/>
      <w:r w:rsidRPr="00FB5654">
        <w:rPr>
          <w:rFonts w:ascii="Times New Roman" w:hAnsi="Times New Roman" w:cs="Times New Roman"/>
          <w:sz w:val="24"/>
          <w:szCs w:val="24"/>
        </w:rPr>
        <w:t xml:space="preserve"> be stored for later use), and variability (quality may differ depending on delivery).</w:t>
      </w:r>
    </w:p>
    <w:p w14:paraId="47AEEF66" w14:textId="77777777" w:rsidR="009909D4" w:rsidRPr="00D72EFC" w:rsidRDefault="009909D4" w:rsidP="009909D4">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1D22F453" w14:textId="77777777" w:rsidR="009909D4" w:rsidRPr="00D72EFC" w:rsidRDefault="009909D4" w:rsidP="009909D4">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103C694" w14:textId="77777777" w:rsidR="009909D4" w:rsidRPr="00D72EFC" w:rsidRDefault="009909D4" w:rsidP="009909D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8E5FEF8" w14:textId="77777777" w:rsidR="009909D4" w:rsidRPr="00D72EFC" w:rsidRDefault="009909D4" w:rsidP="009909D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A735CD0" w14:textId="77777777" w:rsidR="009909D4" w:rsidRPr="00A3365B" w:rsidRDefault="009909D4" w:rsidP="009909D4">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6BC86E9" w14:textId="77777777" w:rsidR="009909D4" w:rsidRPr="00A3365B" w:rsidRDefault="009909D4" w:rsidP="009909D4">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599048F9" w14:textId="77777777" w:rsidR="009909D4" w:rsidRPr="00A3365B" w:rsidRDefault="009909D4" w:rsidP="009909D4">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F4C585E" w14:textId="77777777" w:rsidR="009909D4" w:rsidRDefault="009909D4" w:rsidP="009909D4">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1EB026CA" w14:textId="77777777" w:rsidR="006E14D6" w:rsidRPr="00FB5654" w:rsidRDefault="006E14D6" w:rsidP="00234F4C">
      <w:pPr>
        <w:spacing w:line="360" w:lineRule="auto"/>
        <w:jc w:val="both"/>
        <w:rPr>
          <w:rFonts w:ascii="Times New Roman" w:hAnsi="Times New Roman" w:cs="Times New Roman"/>
          <w:sz w:val="24"/>
          <w:szCs w:val="24"/>
        </w:rPr>
      </w:pPr>
    </w:p>
    <w:p w14:paraId="08D694A6" w14:textId="77777777" w:rsidR="00610820" w:rsidRPr="006E4182" w:rsidRDefault="004975A7" w:rsidP="00234F4C">
      <w:pPr>
        <w:spacing w:line="360" w:lineRule="auto"/>
        <w:jc w:val="both"/>
        <w:rPr>
          <w:rFonts w:ascii="Times New Roman" w:hAnsi="Times New Roman" w:cs="Times New Roman"/>
          <w:b/>
          <w:bCs/>
          <w:sz w:val="24"/>
          <w:szCs w:val="24"/>
        </w:rPr>
      </w:pPr>
      <w:r w:rsidRPr="006E4182">
        <w:rPr>
          <w:rFonts w:ascii="Times New Roman" w:hAnsi="Times New Roman" w:cs="Times New Roman"/>
          <w:b/>
          <w:bCs/>
          <w:sz w:val="24"/>
          <w:szCs w:val="24"/>
        </w:rPr>
        <w:t xml:space="preserve">Q2. An established insurance company is planning to launch a new term life insurance product exclusively through online channels. The marketing team faces challenges such as intense competition, customer </w:t>
      </w:r>
      <w:proofErr w:type="spellStart"/>
      <w:r w:rsidRPr="006E4182">
        <w:rPr>
          <w:rFonts w:ascii="Times New Roman" w:hAnsi="Times New Roman" w:cs="Times New Roman"/>
          <w:b/>
          <w:bCs/>
          <w:sz w:val="24"/>
          <w:szCs w:val="24"/>
        </w:rPr>
        <w:t>skepticism</w:t>
      </w:r>
      <w:proofErr w:type="spellEnd"/>
      <w:r w:rsidRPr="006E4182">
        <w:rPr>
          <w:rFonts w:ascii="Times New Roman" w:hAnsi="Times New Roman" w:cs="Times New Roman"/>
          <w:b/>
          <w:bCs/>
          <w:sz w:val="24"/>
          <w:szCs w:val="24"/>
        </w:rPr>
        <w:t xml:space="preserve"> due to the intangible nature of the product, and strict regulatory requirements for financial promotions. The company must design a digital campaign that not only attracts and converts customers but also builds credibility and adheres to all legal standards. The leadership is concerned about balancing creativity with compliance and wants to avoid common pitfalls that could damage the brand or result in regulatory penalties. Evaluate the strategic considerations and potential pitfalls in designing an online marketing campaign for a new insurance product, given the complexities and regulatory requirements of financial services. How should the campaign be structured to build trust and ensure compliance while maximizing customer acquisition?</w:t>
      </w:r>
    </w:p>
    <w:p w14:paraId="78B0195A" w14:textId="4CF2C853" w:rsidR="009F5EB6" w:rsidRPr="006E4182" w:rsidRDefault="009F5EB6" w:rsidP="00234F4C">
      <w:pPr>
        <w:spacing w:line="360" w:lineRule="auto"/>
        <w:jc w:val="both"/>
        <w:rPr>
          <w:rFonts w:ascii="Times New Roman" w:hAnsi="Times New Roman" w:cs="Times New Roman"/>
          <w:b/>
          <w:bCs/>
          <w:sz w:val="24"/>
          <w:szCs w:val="24"/>
        </w:rPr>
      </w:pPr>
      <w:r w:rsidRPr="006E4182">
        <w:rPr>
          <w:rFonts w:ascii="Times New Roman" w:hAnsi="Times New Roman" w:cs="Times New Roman"/>
          <w:b/>
          <w:bCs/>
          <w:sz w:val="24"/>
          <w:szCs w:val="24"/>
        </w:rPr>
        <w:t>Answer:</w:t>
      </w:r>
    </w:p>
    <w:p w14:paraId="5EF69A99" w14:textId="79439776" w:rsidR="009C61BF" w:rsidRPr="009C61BF" w:rsidRDefault="009C61BF" w:rsidP="00234F4C">
      <w:pPr>
        <w:spacing w:line="360" w:lineRule="auto"/>
        <w:jc w:val="both"/>
        <w:rPr>
          <w:rFonts w:ascii="Times New Roman" w:hAnsi="Times New Roman" w:cs="Times New Roman"/>
          <w:b/>
          <w:bCs/>
          <w:sz w:val="24"/>
          <w:szCs w:val="24"/>
        </w:rPr>
      </w:pPr>
      <w:r w:rsidRPr="009C61BF">
        <w:rPr>
          <w:rFonts w:ascii="Times New Roman" w:hAnsi="Times New Roman" w:cs="Times New Roman"/>
          <w:b/>
          <w:bCs/>
          <w:sz w:val="24"/>
          <w:szCs w:val="24"/>
          <w:u w:val="single"/>
        </w:rPr>
        <w:t>Introduction</w:t>
      </w:r>
      <w:r w:rsidRPr="009C61BF">
        <w:rPr>
          <w:rFonts w:ascii="Times New Roman" w:hAnsi="Times New Roman" w:cs="Times New Roman"/>
          <w:b/>
          <w:bCs/>
          <w:sz w:val="24"/>
          <w:szCs w:val="24"/>
        </w:rPr>
        <w:t>:</w:t>
      </w:r>
    </w:p>
    <w:p w14:paraId="5077E20C" w14:textId="311682CD" w:rsidR="009C61BF" w:rsidRPr="009C61BF" w:rsidRDefault="009C61BF" w:rsidP="00234F4C">
      <w:pPr>
        <w:spacing w:line="360" w:lineRule="auto"/>
        <w:jc w:val="both"/>
        <w:rPr>
          <w:rFonts w:ascii="Times New Roman" w:hAnsi="Times New Roman" w:cs="Times New Roman"/>
          <w:sz w:val="24"/>
          <w:szCs w:val="24"/>
        </w:rPr>
      </w:pPr>
      <w:r w:rsidRPr="009C61BF">
        <w:rPr>
          <w:rFonts w:ascii="Times New Roman" w:hAnsi="Times New Roman" w:cs="Times New Roman"/>
          <w:sz w:val="24"/>
          <w:szCs w:val="24"/>
        </w:rPr>
        <w:t xml:space="preserve">Launching a new term life insurance product exclusively through online channels presents both exciting opportunities and complex challenges for an established insurance company. While the digital space offers broad reach, cost efficiency, and the potential to attract tech-savvy customers, it also brings unique obstacles—especially in the financial services sector, which is heavily regulated and often viewed with </w:t>
      </w:r>
      <w:proofErr w:type="spellStart"/>
      <w:r w:rsidRPr="009C61BF">
        <w:rPr>
          <w:rFonts w:ascii="Times New Roman" w:hAnsi="Times New Roman" w:cs="Times New Roman"/>
          <w:sz w:val="24"/>
          <w:szCs w:val="24"/>
        </w:rPr>
        <w:t>skepticism</w:t>
      </w:r>
      <w:proofErr w:type="spellEnd"/>
      <w:r w:rsidRPr="009C61BF">
        <w:rPr>
          <w:rFonts w:ascii="Times New Roman" w:hAnsi="Times New Roman" w:cs="Times New Roman"/>
          <w:sz w:val="24"/>
          <w:szCs w:val="24"/>
        </w:rPr>
        <w:t xml:space="preserve"> by customers. Consumers typically find insurance products intangible, confusing, and sometimes untrustworthy, making it crucial to build credibility from the outset. Additionally, online competition is fierce, with many companies offering similar products, attractive pricing, and aggressive digital campaigns. In such a crowded environment, merely highlighting benefits is not enough. The campaign must foster trust, ensure compliance with strict advertising regulations, and clearly communicate the product’s value proposition.</w:t>
      </w:r>
    </w:p>
    <w:p w14:paraId="0587DD62" w14:textId="77777777" w:rsidR="00610820" w:rsidRPr="00FF233F" w:rsidRDefault="004975A7" w:rsidP="00234F4C">
      <w:pPr>
        <w:spacing w:line="360" w:lineRule="auto"/>
        <w:jc w:val="both"/>
        <w:rPr>
          <w:rFonts w:ascii="Times New Roman" w:hAnsi="Times New Roman" w:cs="Times New Roman"/>
          <w:b/>
          <w:bCs/>
          <w:sz w:val="24"/>
          <w:szCs w:val="24"/>
        </w:rPr>
      </w:pPr>
      <w:r w:rsidRPr="00FF233F">
        <w:rPr>
          <w:rFonts w:ascii="Times New Roman" w:hAnsi="Times New Roman" w:cs="Times New Roman"/>
          <w:b/>
          <w:bCs/>
          <w:sz w:val="24"/>
          <w:szCs w:val="24"/>
        </w:rPr>
        <w:lastRenderedPageBreak/>
        <w:t>Q3(A) A financial services provider wants to rapidly grow its customer base by leveraging affiliate marketing and online directories. However, the company is concerned about maintaining compliance with legal and ethical standards, as well as ensuring that its brand reputation is not compromised by third-party partners. Develop a comprehensive plan for using affiliate programs and online directories to expand the reach of a financial service. How would you ensure the plan aligns with legal and ethical standards while maximizing customer acquisition?</w:t>
      </w:r>
    </w:p>
    <w:p w14:paraId="03C50F4B" w14:textId="2F012AF0" w:rsidR="009C61BF" w:rsidRPr="00FF233F" w:rsidRDefault="009C61BF" w:rsidP="00234F4C">
      <w:pPr>
        <w:spacing w:line="360" w:lineRule="auto"/>
        <w:jc w:val="both"/>
        <w:rPr>
          <w:rFonts w:ascii="Times New Roman" w:hAnsi="Times New Roman" w:cs="Times New Roman"/>
          <w:b/>
          <w:bCs/>
          <w:sz w:val="24"/>
          <w:szCs w:val="24"/>
        </w:rPr>
      </w:pPr>
      <w:r w:rsidRPr="00FF233F">
        <w:rPr>
          <w:rFonts w:ascii="Times New Roman" w:hAnsi="Times New Roman" w:cs="Times New Roman"/>
          <w:b/>
          <w:bCs/>
          <w:sz w:val="24"/>
          <w:szCs w:val="24"/>
        </w:rPr>
        <w:t>Answer:</w:t>
      </w:r>
    </w:p>
    <w:p w14:paraId="15E95FD5" w14:textId="5FB223F9" w:rsidR="00FF233F" w:rsidRPr="005A3493" w:rsidRDefault="00FF233F" w:rsidP="00234F4C">
      <w:pPr>
        <w:spacing w:line="360" w:lineRule="auto"/>
        <w:jc w:val="both"/>
        <w:rPr>
          <w:rFonts w:ascii="Times New Roman" w:hAnsi="Times New Roman" w:cs="Times New Roman"/>
          <w:b/>
          <w:bCs/>
          <w:sz w:val="24"/>
          <w:szCs w:val="24"/>
        </w:rPr>
      </w:pPr>
      <w:r w:rsidRPr="005A3493">
        <w:rPr>
          <w:rFonts w:ascii="Times New Roman" w:hAnsi="Times New Roman" w:cs="Times New Roman"/>
          <w:b/>
          <w:bCs/>
          <w:sz w:val="24"/>
          <w:szCs w:val="24"/>
          <w:u w:val="single"/>
        </w:rPr>
        <w:t>Introduction</w:t>
      </w:r>
      <w:r w:rsidR="005A3493" w:rsidRPr="005A3493">
        <w:rPr>
          <w:rFonts w:ascii="Times New Roman" w:hAnsi="Times New Roman" w:cs="Times New Roman"/>
          <w:b/>
          <w:bCs/>
          <w:sz w:val="24"/>
          <w:szCs w:val="24"/>
        </w:rPr>
        <w:t>:</w:t>
      </w:r>
    </w:p>
    <w:p w14:paraId="350E2FA4" w14:textId="77777777" w:rsidR="00FF233F" w:rsidRDefault="00FF233F" w:rsidP="00234F4C">
      <w:pPr>
        <w:spacing w:line="360" w:lineRule="auto"/>
        <w:jc w:val="both"/>
        <w:rPr>
          <w:rFonts w:ascii="Times New Roman" w:hAnsi="Times New Roman" w:cs="Times New Roman"/>
          <w:sz w:val="24"/>
          <w:szCs w:val="24"/>
        </w:rPr>
      </w:pPr>
      <w:r w:rsidRPr="00FF233F">
        <w:rPr>
          <w:rFonts w:ascii="Times New Roman" w:hAnsi="Times New Roman" w:cs="Times New Roman"/>
          <w:sz w:val="24"/>
          <w:szCs w:val="24"/>
        </w:rPr>
        <w:t>A financial services provider aiming for rapid customer growth can benefit significantly from affiliate marketing and online directories. These channels allow the company to reach broader audiences, tap into trusted networks, and drive targeted traffic. However, financial services are highly regulated, and working with third-party partners introduces risks related to misleading promotions, data privacy breaches, and brand misrepresentation. Therefore, the company must adopt a carefully designed strategy that not only leverages the power of affiliate networks and directories but also ensures strict adherence to legal and ethical norms. A well-planned approach can maximize customer acquisition without compromising compliance or trust.</w:t>
      </w:r>
    </w:p>
    <w:p w14:paraId="721D89AA" w14:textId="77777777" w:rsidR="00022028" w:rsidRPr="00FF233F" w:rsidRDefault="00022028" w:rsidP="00234F4C">
      <w:pPr>
        <w:spacing w:line="360" w:lineRule="auto"/>
        <w:jc w:val="both"/>
        <w:rPr>
          <w:rFonts w:ascii="Times New Roman" w:hAnsi="Times New Roman" w:cs="Times New Roman"/>
          <w:sz w:val="24"/>
          <w:szCs w:val="24"/>
        </w:rPr>
      </w:pPr>
    </w:p>
    <w:p w14:paraId="662CF216" w14:textId="0E05E761" w:rsidR="002B5A6B" w:rsidRPr="002D4709" w:rsidRDefault="004975A7" w:rsidP="00234F4C">
      <w:pPr>
        <w:spacing w:line="360" w:lineRule="auto"/>
        <w:jc w:val="both"/>
        <w:rPr>
          <w:rFonts w:ascii="Times New Roman" w:hAnsi="Times New Roman" w:cs="Times New Roman"/>
          <w:b/>
          <w:bCs/>
          <w:sz w:val="24"/>
          <w:szCs w:val="24"/>
        </w:rPr>
      </w:pPr>
      <w:r w:rsidRPr="002D4709">
        <w:rPr>
          <w:rFonts w:ascii="Times New Roman" w:hAnsi="Times New Roman" w:cs="Times New Roman"/>
          <w:b/>
          <w:bCs/>
          <w:sz w:val="24"/>
          <w:szCs w:val="24"/>
        </w:rPr>
        <w:t xml:space="preserve">Q3(B) A financial services firm is expanding into the B2B market with a suite of tailored products. The market is highly diverse, with clients ranging from small startups to large multinational corporations. The firm needs to develop a segmentation and targeting strategy that recognizes the unique requirements, usage rates, and benefits sought by each segment, while also considering geographic and </w:t>
      </w:r>
      <w:proofErr w:type="spellStart"/>
      <w:r w:rsidRPr="002D4709">
        <w:rPr>
          <w:rFonts w:ascii="Times New Roman" w:hAnsi="Times New Roman" w:cs="Times New Roman"/>
          <w:b/>
          <w:bCs/>
          <w:sz w:val="24"/>
          <w:szCs w:val="24"/>
        </w:rPr>
        <w:t>behavioral</w:t>
      </w:r>
      <w:proofErr w:type="spellEnd"/>
      <w:r w:rsidRPr="002D4709">
        <w:rPr>
          <w:rFonts w:ascii="Times New Roman" w:hAnsi="Times New Roman" w:cs="Times New Roman"/>
          <w:b/>
          <w:bCs/>
          <w:sz w:val="24"/>
          <w:szCs w:val="24"/>
        </w:rPr>
        <w:t xml:space="preserve"> factors. Create a comprehensive strategy for segmenting and targeting business-to-business (B2B) clients for a new suite of financial services. How would you ensure your approach addresses the specific needs and </w:t>
      </w:r>
      <w:proofErr w:type="spellStart"/>
      <w:r w:rsidRPr="002D4709">
        <w:rPr>
          <w:rFonts w:ascii="Times New Roman" w:hAnsi="Times New Roman" w:cs="Times New Roman"/>
          <w:b/>
          <w:bCs/>
          <w:sz w:val="24"/>
          <w:szCs w:val="24"/>
        </w:rPr>
        <w:t>behaviors</w:t>
      </w:r>
      <w:proofErr w:type="spellEnd"/>
      <w:r w:rsidRPr="002D4709">
        <w:rPr>
          <w:rFonts w:ascii="Times New Roman" w:hAnsi="Times New Roman" w:cs="Times New Roman"/>
          <w:b/>
          <w:bCs/>
          <w:sz w:val="24"/>
          <w:szCs w:val="24"/>
        </w:rPr>
        <w:t xml:space="preserve"> of different B2B segments?</w:t>
      </w:r>
    </w:p>
    <w:p w14:paraId="7F0F9F73" w14:textId="2BE56074" w:rsidR="006B20CB" w:rsidRPr="002D4709" w:rsidRDefault="006B20CB" w:rsidP="00234F4C">
      <w:pPr>
        <w:spacing w:line="360" w:lineRule="auto"/>
        <w:jc w:val="both"/>
        <w:rPr>
          <w:rFonts w:ascii="Times New Roman" w:hAnsi="Times New Roman" w:cs="Times New Roman"/>
          <w:b/>
          <w:bCs/>
          <w:sz w:val="24"/>
          <w:szCs w:val="24"/>
        </w:rPr>
      </w:pPr>
      <w:r w:rsidRPr="002D4709">
        <w:rPr>
          <w:rFonts w:ascii="Times New Roman" w:hAnsi="Times New Roman" w:cs="Times New Roman"/>
          <w:b/>
          <w:bCs/>
          <w:sz w:val="24"/>
          <w:szCs w:val="24"/>
        </w:rPr>
        <w:t>Answer:</w:t>
      </w:r>
    </w:p>
    <w:p w14:paraId="5F804D13" w14:textId="2D43ED57" w:rsidR="002D4709" w:rsidRPr="00F00425" w:rsidRDefault="002D4709" w:rsidP="00234F4C">
      <w:pPr>
        <w:spacing w:line="360" w:lineRule="auto"/>
        <w:jc w:val="both"/>
        <w:rPr>
          <w:rFonts w:ascii="Times New Roman" w:hAnsi="Times New Roman" w:cs="Times New Roman"/>
          <w:b/>
          <w:bCs/>
          <w:sz w:val="24"/>
          <w:szCs w:val="24"/>
        </w:rPr>
      </w:pPr>
      <w:r w:rsidRPr="00F00425">
        <w:rPr>
          <w:rFonts w:ascii="Times New Roman" w:hAnsi="Times New Roman" w:cs="Times New Roman"/>
          <w:b/>
          <w:bCs/>
          <w:sz w:val="24"/>
          <w:szCs w:val="24"/>
          <w:u w:val="single"/>
        </w:rPr>
        <w:t>Introduction</w:t>
      </w:r>
      <w:r w:rsidR="00F00425" w:rsidRPr="00F00425">
        <w:rPr>
          <w:rFonts w:ascii="Times New Roman" w:hAnsi="Times New Roman" w:cs="Times New Roman"/>
          <w:b/>
          <w:bCs/>
          <w:sz w:val="24"/>
          <w:szCs w:val="24"/>
        </w:rPr>
        <w:t>:</w:t>
      </w:r>
    </w:p>
    <w:p w14:paraId="5819BD93" w14:textId="77777777" w:rsidR="002D4709" w:rsidRPr="002D4709" w:rsidRDefault="002D4709" w:rsidP="00234F4C">
      <w:pPr>
        <w:spacing w:line="360" w:lineRule="auto"/>
        <w:jc w:val="both"/>
        <w:rPr>
          <w:rFonts w:ascii="Times New Roman" w:hAnsi="Times New Roman" w:cs="Times New Roman"/>
          <w:sz w:val="24"/>
          <w:szCs w:val="24"/>
        </w:rPr>
      </w:pPr>
      <w:r w:rsidRPr="002D4709">
        <w:rPr>
          <w:rFonts w:ascii="Times New Roman" w:hAnsi="Times New Roman" w:cs="Times New Roman"/>
          <w:sz w:val="24"/>
          <w:szCs w:val="24"/>
        </w:rPr>
        <w:t xml:space="preserve">As a financial services firm expands into the B2B market, it faces a wide spectrum of business clients—from early-stage startups to global enterprises. Each of these businesses differs </w:t>
      </w:r>
      <w:r w:rsidRPr="002D4709">
        <w:rPr>
          <w:rFonts w:ascii="Times New Roman" w:hAnsi="Times New Roman" w:cs="Times New Roman"/>
          <w:sz w:val="24"/>
          <w:szCs w:val="24"/>
        </w:rPr>
        <w:lastRenderedPageBreak/>
        <w:t xml:space="preserve">significantly in their financial needs, operational scale, and decision-making behavior. A one-size-fits-all approach </w:t>
      </w:r>
      <w:proofErr w:type="gramStart"/>
      <w:r w:rsidRPr="002D4709">
        <w:rPr>
          <w:rFonts w:ascii="Times New Roman" w:hAnsi="Times New Roman" w:cs="Times New Roman"/>
          <w:sz w:val="24"/>
          <w:szCs w:val="24"/>
        </w:rPr>
        <w:t>won’t</w:t>
      </w:r>
      <w:proofErr w:type="gramEnd"/>
      <w:r w:rsidRPr="002D4709">
        <w:rPr>
          <w:rFonts w:ascii="Times New Roman" w:hAnsi="Times New Roman" w:cs="Times New Roman"/>
          <w:sz w:val="24"/>
          <w:szCs w:val="24"/>
        </w:rPr>
        <w:t xml:space="preserve"> work. To succeed, the firm must adopt a thoughtful segmentation and targeting strategy that identifies distinct business groups based on their characteristics and financial behavior. By tailoring its product offerings and marketing approach to suit each segment, the firm can deliver relevant solutions that create real value and foster long-term business relationships.</w:t>
      </w:r>
    </w:p>
    <w:sectPr w:rsidR="002D4709" w:rsidRPr="002D4709" w:rsidSect="002A589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A7"/>
    <w:rsid w:val="00022028"/>
    <w:rsid w:val="00072A4A"/>
    <w:rsid w:val="000E6F71"/>
    <w:rsid w:val="00111605"/>
    <w:rsid w:val="00143C06"/>
    <w:rsid w:val="00171F07"/>
    <w:rsid w:val="001B249F"/>
    <w:rsid w:val="001F6B1A"/>
    <w:rsid w:val="002276BD"/>
    <w:rsid w:val="00234F4C"/>
    <w:rsid w:val="002408F1"/>
    <w:rsid w:val="00261E90"/>
    <w:rsid w:val="002A589B"/>
    <w:rsid w:val="002B5A6B"/>
    <w:rsid w:val="002D4709"/>
    <w:rsid w:val="003B59D5"/>
    <w:rsid w:val="00491BEF"/>
    <w:rsid w:val="004975A7"/>
    <w:rsid w:val="004C5345"/>
    <w:rsid w:val="00533E2B"/>
    <w:rsid w:val="005A3493"/>
    <w:rsid w:val="00610820"/>
    <w:rsid w:val="006B20CB"/>
    <w:rsid w:val="006E14D6"/>
    <w:rsid w:val="006E4182"/>
    <w:rsid w:val="006F01BC"/>
    <w:rsid w:val="0084217A"/>
    <w:rsid w:val="008A3539"/>
    <w:rsid w:val="008A4EAB"/>
    <w:rsid w:val="008D1260"/>
    <w:rsid w:val="008D4BCC"/>
    <w:rsid w:val="009909D4"/>
    <w:rsid w:val="009B4D78"/>
    <w:rsid w:val="009C61BF"/>
    <w:rsid w:val="009F5EB6"/>
    <w:rsid w:val="00A1242A"/>
    <w:rsid w:val="00A34813"/>
    <w:rsid w:val="00B071E9"/>
    <w:rsid w:val="00B072C9"/>
    <w:rsid w:val="00B32C6E"/>
    <w:rsid w:val="00B76D2D"/>
    <w:rsid w:val="00BE6F6D"/>
    <w:rsid w:val="00C371E8"/>
    <w:rsid w:val="00C406FF"/>
    <w:rsid w:val="00C60BCB"/>
    <w:rsid w:val="00C82637"/>
    <w:rsid w:val="00D30041"/>
    <w:rsid w:val="00D8289C"/>
    <w:rsid w:val="00E263D2"/>
    <w:rsid w:val="00F00425"/>
    <w:rsid w:val="00F438F6"/>
    <w:rsid w:val="00FB5654"/>
    <w:rsid w:val="00FD3359"/>
    <w:rsid w:val="00FE4C64"/>
    <w:rsid w:val="00FF2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5A80"/>
  <w15:chartTrackingRefBased/>
  <w15:docId w15:val="{AC1A45AA-3736-4ED9-BF73-3488DF4C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5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5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5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5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5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5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5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5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5A7"/>
    <w:rPr>
      <w:rFonts w:eastAsiaTheme="majorEastAsia" w:cstheme="majorBidi"/>
      <w:color w:val="272727" w:themeColor="text1" w:themeTint="D8"/>
    </w:rPr>
  </w:style>
  <w:style w:type="paragraph" w:styleId="Title">
    <w:name w:val="Title"/>
    <w:basedOn w:val="Normal"/>
    <w:next w:val="Normal"/>
    <w:link w:val="TitleChar"/>
    <w:uiPriority w:val="10"/>
    <w:qFormat/>
    <w:rsid w:val="0049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5A7"/>
    <w:pPr>
      <w:spacing w:before="160"/>
      <w:jc w:val="center"/>
    </w:pPr>
    <w:rPr>
      <w:i/>
      <w:iCs/>
      <w:color w:val="404040" w:themeColor="text1" w:themeTint="BF"/>
    </w:rPr>
  </w:style>
  <w:style w:type="character" w:customStyle="1" w:styleId="QuoteChar">
    <w:name w:val="Quote Char"/>
    <w:basedOn w:val="DefaultParagraphFont"/>
    <w:link w:val="Quote"/>
    <w:uiPriority w:val="29"/>
    <w:rsid w:val="004975A7"/>
    <w:rPr>
      <w:i/>
      <w:iCs/>
      <w:color w:val="404040" w:themeColor="text1" w:themeTint="BF"/>
    </w:rPr>
  </w:style>
  <w:style w:type="paragraph" w:styleId="ListParagraph">
    <w:name w:val="List Paragraph"/>
    <w:basedOn w:val="Normal"/>
    <w:uiPriority w:val="34"/>
    <w:qFormat/>
    <w:rsid w:val="004975A7"/>
    <w:pPr>
      <w:ind w:left="720"/>
      <w:contextualSpacing/>
    </w:pPr>
  </w:style>
  <w:style w:type="character" w:styleId="IntenseEmphasis">
    <w:name w:val="Intense Emphasis"/>
    <w:basedOn w:val="DefaultParagraphFont"/>
    <w:uiPriority w:val="21"/>
    <w:qFormat/>
    <w:rsid w:val="004975A7"/>
    <w:rPr>
      <w:i/>
      <w:iCs/>
      <w:color w:val="2F5496" w:themeColor="accent1" w:themeShade="BF"/>
    </w:rPr>
  </w:style>
  <w:style w:type="paragraph" w:styleId="IntenseQuote">
    <w:name w:val="Intense Quote"/>
    <w:basedOn w:val="Normal"/>
    <w:next w:val="Normal"/>
    <w:link w:val="IntenseQuoteChar"/>
    <w:uiPriority w:val="30"/>
    <w:qFormat/>
    <w:rsid w:val="00497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5A7"/>
    <w:rPr>
      <w:i/>
      <w:iCs/>
      <w:color w:val="2F5496" w:themeColor="accent1" w:themeShade="BF"/>
    </w:rPr>
  </w:style>
  <w:style w:type="character" w:styleId="IntenseReference">
    <w:name w:val="Intense Reference"/>
    <w:basedOn w:val="DefaultParagraphFont"/>
    <w:uiPriority w:val="32"/>
    <w:qFormat/>
    <w:rsid w:val="004975A7"/>
    <w:rPr>
      <w:b/>
      <w:bCs/>
      <w:smallCaps/>
      <w:color w:val="2F5496" w:themeColor="accent1" w:themeShade="BF"/>
      <w:spacing w:val="5"/>
    </w:rPr>
  </w:style>
  <w:style w:type="character" w:styleId="Hyperlink">
    <w:name w:val="Hyperlink"/>
    <w:basedOn w:val="DefaultParagraphFont"/>
    <w:uiPriority w:val="99"/>
    <w:unhideWhenUsed/>
    <w:rsid w:val="00990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28</cp:revision>
  <dcterms:created xsi:type="dcterms:W3CDTF">2025-07-29T06:22:00Z</dcterms:created>
  <dcterms:modified xsi:type="dcterms:W3CDTF">2025-07-29T13:24:00Z</dcterms:modified>
</cp:coreProperties>
</file>