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15BE" w14:textId="77777777" w:rsidR="00B21817" w:rsidRPr="00B21817" w:rsidRDefault="00B21817" w:rsidP="00032FCC">
      <w:pPr>
        <w:spacing w:line="360" w:lineRule="auto"/>
        <w:jc w:val="center"/>
        <w:rPr>
          <w:rFonts w:ascii="Times New Roman" w:hAnsi="Times New Roman" w:cs="Times New Roman"/>
          <w:b/>
          <w:bCs/>
          <w:sz w:val="24"/>
          <w:szCs w:val="24"/>
          <w:u w:val="single"/>
        </w:rPr>
      </w:pPr>
      <w:r w:rsidRPr="00B21817">
        <w:rPr>
          <w:rFonts w:ascii="Times New Roman" w:hAnsi="Times New Roman" w:cs="Times New Roman"/>
          <w:b/>
          <w:bCs/>
          <w:sz w:val="24"/>
          <w:szCs w:val="24"/>
          <w:u w:val="single"/>
        </w:rPr>
        <w:t>Strategic Cost Management</w:t>
      </w:r>
    </w:p>
    <w:p w14:paraId="713C1EE0" w14:textId="77777777" w:rsidR="0092482F" w:rsidRPr="00480817" w:rsidRDefault="00B21817" w:rsidP="00032FCC">
      <w:pPr>
        <w:spacing w:line="360" w:lineRule="auto"/>
        <w:jc w:val="both"/>
        <w:rPr>
          <w:rFonts w:ascii="Times New Roman" w:hAnsi="Times New Roman" w:cs="Times New Roman"/>
          <w:b/>
          <w:bCs/>
          <w:sz w:val="24"/>
          <w:szCs w:val="24"/>
        </w:rPr>
      </w:pPr>
      <w:r w:rsidRPr="00480817">
        <w:rPr>
          <w:rFonts w:ascii="Times New Roman" w:hAnsi="Times New Roman" w:cs="Times New Roman"/>
          <w:b/>
          <w:bCs/>
          <w:sz w:val="24"/>
          <w:szCs w:val="24"/>
        </w:rPr>
        <w:t>Q1. A consumer electronics company is planning to launch a new line of smart home devices. The CFO is concerned about the long-term profitability and wants to ensure all costs—from R&amp;D and production to after-sales service and disposal—are considered before making a go/no-go decision. The management team is aware that life cycle costing can provide a comprehensive view of total costs but is also mindful of its limitations, such as the difficulty in estimating future costs and the impact of market changes. They must decide how to best use life cycle costing in their decision- making process. Based on the scenario, how should the management team apply life cycle costing to evaluate the introduction of a new product line, considering both the uses and limitations of this approach in strategic cost management?</w:t>
      </w:r>
    </w:p>
    <w:p w14:paraId="63925DA6" w14:textId="53A8175F" w:rsidR="00E73F46" w:rsidRPr="00480817" w:rsidRDefault="00E73F46" w:rsidP="00032FCC">
      <w:pPr>
        <w:spacing w:line="360" w:lineRule="auto"/>
        <w:jc w:val="both"/>
        <w:rPr>
          <w:rFonts w:ascii="Times New Roman" w:hAnsi="Times New Roman" w:cs="Times New Roman"/>
          <w:b/>
          <w:bCs/>
          <w:sz w:val="24"/>
          <w:szCs w:val="24"/>
        </w:rPr>
      </w:pPr>
      <w:r w:rsidRPr="00480817">
        <w:rPr>
          <w:rFonts w:ascii="Times New Roman" w:hAnsi="Times New Roman" w:cs="Times New Roman"/>
          <w:b/>
          <w:bCs/>
          <w:sz w:val="24"/>
          <w:szCs w:val="24"/>
        </w:rPr>
        <w:t>Answer:</w:t>
      </w:r>
    </w:p>
    <w:p w14:paraId="0E3665B7" w14:textId="0E3544B7" w:rsidR="00B540DD" w:rsidRPr="00333D50" w:rsidRDefault="00B540DD" w:rsidP="00032FCC">
      <w:pPr>
        <w:spacing w:line="360" w:lineRule="auto"/>
        <w:jc w:val="both"/>
        <w:rPr>
          <w:rFonts w:ascii="Times New Roman" w:hAnsi="Times New Roman" w:cs="Times New Roman"/>
          <w:b/>
          <w:bCs/>
          <w:sz w:val="24"/>
          <w:szCs w:val="24"/>
        </w:rPr>
      </w:pPr>
      <w:r w:rsidRPr="00333D50">
        <w:rPr>
          <w:rFonts w:ascii="Times New Roman" w:hAnsi="Times New Roman" w:cs="Times New Roman"/>
          <w:b/>
          <w:bCs/>
          <w:sz w:val="24"/>
          <w:szCs w:val="24"/>
          <w:u w:val="single"/>
        </w:rPr>
        <w:t>Introduction</w:t>
      </w:r>
      <w:r w:rsidR="00333D50" w:rsidRPr="00333D50">
        <w:rPr>
          <w:rFonts w:ascii="Times New Roman" w:hAnsi="Times New Roman" w:cs="Times New Roman"/>
          <w:b/>
          <w:bCs/>
          <w:sz w:val="24"/>
          <w:szCs w:val="24"/>
        </w:rPr>
        <w:t>:</w:t>
      </w:r>
    </w:p>
    <w:p w14:paraId="1A4BD12D" w14:textId="2C99E112" w:rsidR="00B540DD" w:rsidRDefault="00B540DD" w:rsidP="00032FCC">
      <w:pPr>
        <w:spacing w:line="360" w:lineRule="auto"/>
        <w:jc w:val="both"/>
        <w:rPr>
          <w:rFonts w:ascii="Times New Roman" w:hAnsi="Times New Roman" w:cs="Times New Roman"/>
          <w:sz w:val="24"/>
          <w:szCs w:val="24"/>
        </w:rPr>
      </w:pPr>
      <w:r w:rsidRPr="00B540DD">
        <w:rPr>
          <w:rFonts w:ascii="Times New Roman" w:hAnsi="Times New Roman" w:cs="Times New Roman"/>
          <w:sz w:val="24"/>
          <w:szCs w:val="24"/>
        </w:rPr>
        <w:t>When launching a new product line, especially one involving advanced technology like smart home devices, understanding the full cost implications is crucial. The traditional cost analysis methods often focus on immediate or short-term expenses such as production and marketing. However, these methods may overlook the long-term costs associated with after-sales service, maintenance, upgrades, and even the disposal of products at the end of their life. This is where Life Cycle Costing (LCC) becomes valuable. Life Cycle Costing is a strategic cost management tool that provides a complete view of all costs linked to a product, from its development to disposal.</w:t>
      </w:r>
    </w:p>
    <w:p w14:paraId="19B9A460" w14:textId="77777777" w:rsidR="00393D4B" w:rsidRPr="00D72EFC" w:rsidRDefault="00393D4B" w:rsidP="00393D4B">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01E3C986" w14:textId="77777777" w:rsidR="00393D4B" w:rsidRPr="00D72EFC" w:rsidRDefault="00393D4B" w:rsidP="00393D4B">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1AB6DA92" w14:textId="77777777" w:rsidR="00393D4B" w:rsidRPr="00D72EFC" w:rsidRDefault="00393D4B" w:rsidP="00393D4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73EBD20E" w14:textId="77777777" w:rsidR="00393D4B" w:rsidRPr="00D72EFC" w:rsidRDefault="00393D4B" w:rsidP="00393D4B">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38E64AB6" w14:textId="77777777" w:rsidR="00393D4B" w:rsidRPr="00A3365B" w:rsidRDefault="00393D4B" w:rsidP="00393D4B">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75CD0A0C" w14:textId="77777777" w:rsidR="00393D4B" w:rsidRPr="00A3365B" w:rsidRDefault="00393D4B" w:rsidP="00393D4B">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560757B5" w14:textId="77777777" w:rsidR="00393D4B" w:rsidRPr="00A3365B" w:rsidRDefault="00393D4B" w:rsidP="00393D4B">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lastRenderedPageBreak/>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72BCA393" w14:textId="77777777" w:rsidR="00393D4B" w:rsidRDefault="00393D4B" w:rsidP="00393D4B">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51B5AEC2" w14:textId="77777777" w:rsidR="002D7F89" w:rsidRPr="00B540DD" w:rsidRDefault="002D7F89" w:rsidP="00032FCC">
      <w:pPr>
        <w:spacing w:line="360" w:lineRule="auto"/>
        <w:jc w:val="both"/>
        <w:rPr>
          <w:rFonts w:ascii="Times New Roman" w:hAnsi="Times New Roman" w:cs="Times New Roman"/>
          <w:sz w:val="24"/>
          <w:szCs w:val="24"/>
        </w:rPr>
      </w:pPr>
    </w:p>
    <w:p w14:paraId="0F4044E0" w14:textId="5740EFCB" w:rsidR="00B21817" w:rsidRPr="0064664F" w:rsidRDefault="00B21817"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Q2.</w:t>
      </w:r>
      <w:r w:rsidR="0092482F" w:rsidRPr="0064664F">
        <w:rPr>
          <w:rFonts w:ascii="Times New Roman" w:hAnsi="Times New Roman" w:cs="Times New Roman"/>
          <w:b/>
          <w:bCs/>
          <w:sz w:val="24"/>
          <w:szCs w:val="24"/>
        </w:rPr>
        <w:t xml:space="preserve"> </w:t>
      </w:r>
      <w:r w:rsidRPr="0064664F">
        <w:rPr>
          <w:rFonts w:ascii="Times New Roman" w:hAnsi="Times New Roman" w:cs="Times New Roman"/>
          <w:b/>
          <w:bCs/>
          <w:sz w:val="24"/>
          <w:szCs w:val="24"/>
        </w:rPr>
        <w:t>A company is analyzing its value chain to identify cost reduction opportunities. The following annual cost data is available for its main value chain activities:</w:t>
      </w:r>
    </w:p>
    <w:tbl>
      <w:tblPr>
        <w:tblStyle w:val="TableGrid"/>
        <w:tblW w:w="0" w:type="auto"/>
        <w:tblLook w:val="04A0" w:firstRow="1" w:lastRow="0" w:firstColumn="1" w:lastColumn="0" w:noHBand="0" w:noVBand="1"/>
      </w:tblPr>
      <w:tblGrid>
        <w:gridCol w:w="4508"/>
        <w:gridCol w:w="4508"/>
      </w:tblGrid>
      <w:tr w:rsidR="0092482F" w:rsidRPr="0064664F" w14:paraId="52A6980D" w14:textId="77777777" w:rsidTr="0092482F">
        <w:tc>
          <w:tcPr>
            <w:tcW w:w="4508" w:type="dxa"/>
            <w:shd w:val="clear" w:color="auto" w:fill="E7E6E6" w:themeFill="background2"/>
          </w:tcPr>
          <w:p w14:paraId="3A42C279"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Activity</w:t>
            </w:r>
          </w:p>
        </w:tc>
        <w:tc>
          <w:tcPr>
            <w:tcW w:w="4508" w:type="dxa"/>
            <w:shd w:val="clear" w:color="auto" w:fill="E7E6E6" w:themeFill="background2"/>
          </w:tcPr>
          <w:p w14:paraId="2E2B6AA2"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Cost (Rs. Lakhs)</w:t>
            </w:r>
          </w:p>
        </w:tc>
      </w:tr>
      <w:tr w:rsidR="0092482F" w:rsidRPr="0064664F" w14:paraId="32173444" w14:textId="77777777">
        <w:tc>
          <w:tcPr>
            <w:tcW w:w="4508" w:type="dxa"/>
          </w:tcPr>
          <w:p w14:paraId="5C240456"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Inbound Logistics</w:t>
            </w:r>
          </w:p>
        </w:tc>
        <w:tc>
          <w:tcPr>
            <w:tcW w:w="4508" w:type="dxa"/>
          </w:tcPr>
          <w:p w14:paraId="6CC73A5F"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Rs. 50</w:t>
            </w:r>
          </w:p>
        </w:tc>
      </w:tr>
      <w:tr w:rsidR="0092482F" w:rsidRPr="0064664F" w14:paraId="4B47F961" w14:textId="77777777">
        <w:tc>
          <w:tcPr>
            <w:tcW w:w="4508" w:type="dxa"/>
          </w:tcPr>
          <w:p w14:paraId="3F3CE1F4"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Operations</w:t>
            </w:r>
          </w:p>
        </w:tc>
        <w:tc>
          <w:tcPr>
            <w:tcW w:w="4508" w:type="dxa"/>
          </w:tcPr>
          <w:p w14:paraId="1DB531E6"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Rs. 120</w:t>
            </w:r>
          </w:p>
        </w:tc>
      </w:tr>
      <w:tr w:rsidR="0092482F" w:rsidRPr="0064664F" w14:paraId="1250F769" w14:textId="77777777">
        <w:tc>
          <w:tcPr>
            <w:tcW w:w="4508" w:type="dxa"/>
          </w:tcPr>
          <w:p w14:paraId="2336DA41"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Outbound Logistics</w:t>
            </w:r>
          </w:p>
        </w:tc>
        <w:tc>
          <w:tcPr>
            <w:tcW w:w="4508" w:type="dxa"/>
          </w:tcPr>
          <w:p w14:paraId="0A5FA531"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Rs. 30</w:t>
            </w:r>
          </w:p>
        </w:tc>
      </w:tr>
      <w:tr w:rsidR="0092482F" w:rsidRPr="0064664F" w14:paraId="62FE43CE" w14:textId="77777777">
        <w:tc>
          <w:tcPr>
            <w:tcW w:w="4508" w:type="dxa"/>
          </w:tcPr>
          <w:p w14:paraId="473029DF"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Marketing &amp; Sales</w:t>
            </w:r>
          </w:p>
        </w:tc>
        <w:tc>
          <w:tcPr>
            <w:tcW w:w="4508" w:type="dxa"/>
          </w:tcPr>
          <w:p w14:paraId="1DC328BB"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Rs. 40</w:t>
            </w:r>
          </w:p>
        </w:tc>
      </w:tr>
      <w:tr w:rsidR="0092482F" w:rsidRPr="0064664F" w14:paraId="27539124" w14:textId="77777777">
        <w:tc>
          <w:tcPr>
            <w:tcW w:w="4508" w:type="dxa"/>
          </w:tcPr>
          <w:p w14:paraId="4F7C26AD"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Service</w:t>
            </w:r>
          </w:p>
        </w:tc>
        <w:tc>
          <w:tcPr>
            <w:tcW w:w="4508" w:type="dxa"/>
          </w:tcPr>
          <w:p w14:paraId="68E4A9D0" w14:textId="77777777" w:rsidR="0092482F" w:rsidRPr="0064664F" w:rsidRDefault="0092482F"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Rs. 20</w:t>
            </w:r>
          </w:p>
        </w:tc>
      </w:tr>
    </w:tbl>
    <w:p w14:paraId="6D34E07E" w14:textId="77777777" w:rsidR="0092482F" w:rsidRPr="0064664F" w:rsidRDefault="0092482F" w:rsidP="00032FCC">
      <w:pPr>
        <w:spacing w:line="360" w:lineRule="auto"/>
        <w:jc w:val="both"/>
        <w:rPr>
          <w:rFonts w:ascii="Times New Roman" w:hAnsi="Times New Roman" w:cs="Times New Roman"/>
          <w:b/>
          <w:bCs/>
          <w:sz w:val="24"/>
          <w:szCs w:val="24"/>
        </w:rPr>
      </w:pPr>
    </w:p>
    <w:p w14:paraId="14981541" w14:textId="77777777" w:rsidR="0092482F" w:rsidRDefault="00B21817" w:rsidP="00032FCC">
      <w:pPr>
        <w:spacing w:line="360" w:lineRule="auto"/>
        <w:jc w:val="both"/>
        <w:rPr>
          <w:rFonts w:ascii="Times New Roman" w:hAnsi="Times New Roman" w:cs="Times New Roman"/>
          <w:sz w:val="24"/>
          <w:szCs w:val="24"/>
        </w:rPr>
      </w:pPr>
      <w:r w:rsidRPr="0064664F">
        <w:rPr>
          <w:rFonts w:ascii="Times New Roman" w:hAnsi="Times New Roman" w:cs="Times New Roman"/>
          <w:b/>
          <w:bCs/>
          <w:sz w:val="24"/>
          <w:szCs w:val="24"/>
        </w:rPr>
        <w:t>The company is considering two cost reduction initiatives: (1) Outsourcing inbound logistics, which will reduce its cost by 30% but increase outbound logistics cost by</w:t>
      </w:r>
      <w:r w:rsidR="0092482F" w:rsidRPr="0064664F">
        <w:rPr>
          <w:rFonts w:ascii="Times New Roman" w:hAnsi="Times New Roman" w:cs="Times New Roman"/>
          <w:b/>
          <w:bCs/>
          <w:sz w:val="24"/>
          <w:szCs w:val="24"/>
        </w:rPr>
        <w:t xml:space="preserve"> </w:t>
      </w:r>
      <w:r w:rsidRPr="0064664F">
        <w:rPr>
          <w:rFonts w:ascii="Times New Roman" w:hAnsi="Times New Roman" w:cs="Times New Roman"/>
          <w:b/>
          <w:bCs/>
          <w:sz w:val="24"/>
          <w:szCs w:val="24"/>
        </w:rPr>
        <w:t>10% due to coordination issues; (2) Implementing process automation in operations, reducing operations cost by 20% but increasing service cost by 25% due to more complex after-sales support. Both initiatives can be implemented together. However, if both are implemented, there is a synergy effect that reduces total combined cost by an additional 5%. Calculate the total annual cost for each scenario: (a) only outsourcing, (b) only automation, (c) both together (with synergy). Recommend the best option using value chain analysis and strategic cost management logic.</w:t>
      </w:r>
    </w:p>
    <w:p w14:paraId="13501B23" w14:textId="1CF7D0F4" w:rsidR="00373285" w:rsidRPr="0064664F" w:rsidRDefault="00373285" w:rsidP="00032FCC">
      <w:pPr>
        <w:spacing w:line="360" w:lineRule="auto"/>
        <w:jc w:val="both"/>
        <w:rPr>
          <w:rFonts w:ascii="Times New Roman" w:hAnsi="Times New Roman" w:cs="Times New Roman"/>
          <w:b/>
          <w:bCs/>
          <w:sz w:val="24"/>
          <w:szCs w:val="24"/>
        </w:rPr>
      </w:pPr>
      <w:r w:rsidRPr="0064664F">
        <w:rPr>
          <w:rFonts w:ascii="Times New Roman" w:hAnsi="Times New Roman" w:cs="Times New Roman"/>
          <w:b/>
          <w:bCs/>
          <w:sz w:val="24"/>
          <w:szCs w:val="24"/>
        </w:rPr>
        <w:t>Answer:</w:t>
      </w:r>
    </w:p>
    <w:p w14:paraId="23A0C84C" w14:textId="13355000" w:rsidR="00333B0D" w:rsidRPr="003E031D" w:rsidRDefault="00333B0D" w:rsidP="00032FCC">
      <w:pPr>
        <w:spacing w:line="360" w:lineRule="auto"/>
        <w:jc w:val="both"/>
        <w:rPr>
          <w:rFonts w:ascii="Times New Roman" w:hAnsi="Times New Roman" w:cs="Times New Roman"/>
          <w:b/>
          <w:bCs/>
          <w:sz w:val="24"/>
          <w:szCs w:val="24"/>
        </w:rPr>
      </w:pPr>
      <w:r w:rsidRPr="003E031D">
        <w:rPr>
          <w:rFonts w:ascii="Times New Roman" w:hAnsi="Times New Roman" w:cs="Times New Roman"/>
          <w:b/>
          <w:bCs/>
          <w:sz w:val="24"/>
          <w:szCs w:val="24"/>
          <w:u w:val="single"/>
        </w:rPr>
        <w:t>Introduction</w:t>
      </w:r>
      <w:r w:rsidR="003E031D" w:rsidRPr="003E031D">
        <w:rPr>
          <w:rFonts w:ascii="Times New Roman" w:hAnsi="Times New Roman" w:cs="Times New Roman"/>
          <w:b/>
          <w:bCs/>
          <w:sz w:val="24"/>
          <w:szCs w:val="24"/>
        </w:rPr>
        <w:t>:</w:t>
      </w:r>
    </w:p>
    <w:p w14:paraId="6A30E36C" w14:textId="77777777" w:rsidR="00333B0D" w:rsidRDefault="00333B0D" w:rsidP="00032FCC">
      <w:pPr>
        <w:spacing w:line="360" w:lineRule="auto"/>
        <w:jc w:val="both"/>
        <w:rPr>
          <w:rFonts w:ascii="Times New Roman" w:hAnsi="Times New Roman" w:cs="Times New Roman"/>
          <w:sz w:val="24"/>
          <w:szCs w:val="24"/>
        </w:rPr>
      </w:pPr>
      <w:r w:rsidRPr="00333B0D">
        <w:rPr>
          <w:rFonts w:ascii="Times New Roman" w:hAnsi="Times New Roman" w:cs="Times New Roman"/>
          <w:sz w:val="24"/>
          <w:szCs w:val="24"/>
        </w:rPr>
        <w:t>In today’s highly competitive business environment, companies strive to achieve sustainable competitive advantage through cost efficiency and value maximization. One of the most effective tools to identify and analyze cost drivers across business functions is Michael Porter’s Value Chain Analysis. It helps organizations examine each stage of their operations—from inbound logistics to after-sales service—to detect potential areas for cost reduction, performance improvement, or differentiation.</w:t>
      </w:r>
    </w:p>
    <w:p w14:paraId="1AE2FD11" w14:textId="77777777" w:rsidR="0092482F" w:rsidRPr="009416CA" w:rsidRDefault="00B21817" w:rsidP="00032FCC">
      <w:pPr>
        <w:spacing w:line="360" w:lineRule="auto"/>
        <w:jc w:val="both"/>
        <w:rPr>
          <w:rFonts w:ascii="Times New Roman" w:hAnsi="Times New Roman" w:cs="Times New Roman"/>
          <w:b/>
          <w:bCs/>
          <w:sz w:val="24"/>
          <w:szCs w:val="24"/>
        </w:rPr>
      </w:pPr>
      <w:r w:rsidRPr="009416CA">
        <w:rPr>
          <w:rFonts w:ascii="Times New Roman" w:hAnsi="Times New Roman" w:cs="Times New Roman"/>
          <w:b/>
          <w:bCs/>
          <w:sz w:val="24"/>
          <w:szCs w:val="24"/>
        </w:rPr>
        <w:lastRenderedPageBreak/>
        <w:t>Q3 (A) A company is considering a special order for 2,000 units of a product. The normal cost structure per unit is: Direct Materials Rs. 600, Direct Labour Rs. 400, Variable Overheads Rs. 200, Fixed Overheads (allocated) Rs. 300. The special order price is Rs. 1,400 per unit. Accepting the order will require overtime, increasing direct labour cost by 25% for these units. Additionally, a one-time setup cost of Rs. 50,000 will be incurred. Should the company accept the order if it has sufficient capacity? Calculate the net incremental profit or loss from the order.</w:t>
      </w:r>
    </w:p>
    <w:p w14:paraId="10F5BE0A" w14:textId="4AE80964" w:rsidR="00A12FC6" w:rsidRPr="009416CA" w:rsidRDefault="00A12FC6" w:rsidP="00032FCC">
      <w:pPr>
        <w:spacing w:line="360" w:lineRule="auto"/>
        <w:jc w:val="both"/>
        <w:rPr>
          <w:rFonts w:ascii="Times New Roman" w:hAnsi="Times New Roman" w:cs="Times New Roman"/>
          <w:b/>
          <w:bCs/>
          <w:sz w:val="24"/>
          <w:szCs w:val="24"/>
        </w:rPr>
      </w:pPr>
      <w:r w:rsidRPr="009416CA">
        <w:rPr>
          <w:rFonts w:ascii="Times New Roman" w:hAnsi="Times New Roman" w:cs="Times New Roman"/>
          <w:b/>
          <w:bCs/>
          <w:sz w:val="24"/>
          <w:szCs w:val="24"/>
        </w:rPr>
        <w:t>Answer:</w:t>
      </w:r>
    </w:p>
    <w:p w14:paraId="08807B64" w14:textId="7495FA87" w:rsidR="008E0896" w:rsidRPr="006161BF" w:rsidRDefault="008E0896" w:rsidP="00032FCC">
      <w:pPr>
        <w:spacing w:line="360" w:lineRule="auto"/>
        <w:jc w:val="both"/>
        <w:rPr>
          <w:rFonts w:ascii="Times New Roman" w:hAnsi="Times New Roman" w:cs="Times New Roman"/>
          <w:b/>
          <w:bCs/>
          <w:sz w:val="24"/>
          <w:szCs w:val="24"/>
        </w:rPr>
      </w:pPr>
      <w:r w:rsidRPr="006161BF">
        <w:rPr>
          <w:rFonts w:ascii="Times New Roman" w:hAnsi="Times New Roman" w:cs="Times New Roman"/>
          <w:b/>
          <w:bCs/>
          <w:sz w:val="24"/>
          <w:szCs w:val="24"/>
          <w:u w:val="single"/>
        </w:rPr>
        <w:t>Introduction</w:t>
      </w:r>
      <w:r w:rsidR="006161BF" w:rsidRPr="006161BF">
        <w:rPr>
          <w:rFonts w:ascii="Times New Roman" w:hAnsi="Times New Roman" w:cs="Times New Roman"/>
          <w:b/>
          <w:bCs/>
          <w:sz w:val="24"/>
          <w:szCs w:val="24"/>
        </w:rPr>
        <w:t>:</w:t>
      </w:r>
    </w:p>
    <w:p w14:paraId="77E91CE1" w14:textId="77777777" w:rsidR="00B62506" w:rsidRDefault="008E0896" w:rsidP="00032FCC">
      <w:pPr>
        <w:spacing w:line="360" w:lineRule="auto"/>
        <w:jc w:val="both"/>
        <w:rPr>
          <w:rFonts w:ascii="Times New Roman" w:hAnsi="Times New Roman" w:cs="Times New Roman"/>
          <w:sz w:val="24"/>
          <w:szCs w:val="24"/>
        </w:rPr>
      </w:pPr>
      <w:r w:rsidRPr="008E0896">
        <w:rPr>
          <w:rFonts w:ascii="Times New Roman" w:hAnsi="Times New Roman" w:cs="Times New Roman"/>
          <w:sz w:val="24"/>
          <w:szCs w:val="24"/>
        </w:rPr>
        <w:t>When a company receives a special order for products at a price different from its usual selling price, it must carefully assess whether accepting the order would be profitable. This involves analyzing only the relevant costs that change due to the order, such as direct materials, labour (including any adjustments like overtime), variable overheads, and any additional one-time costs. Fixed overheads already incurred are not relevant for decision-making in special orders if they remain unchanged. In this scenario, a company is offered a special order for 2,000 units at Rs. 1,400 per unit, with an overtime condition for labour and a one-time setup cost of Rs. 50,000.</w:t>
      </w:r>
    </w:p>
    <w:p w14:paraId="5A7DF284" w14:textId="1623D683" w:rsidR="002B5A6B" w:rsidRPr="00B62506" w:rsidRDefault="00B21817" w:rsidP="00032FCC">
      <w:pPr>
        <w:spacing w:line="360" w:lineRule="auto"/>
        <w:jc w:val="both"/>
        <w:rPr>
          <w:rFonts w:ascii="Times New Roman" w:hAnsi="Times New Roman" w:cs="Times New Roman"/>
          <w:sz w:val="24"/>
          <w:szCs w:val="24"/>
        </w:rPr>
      </w:pPr>
      <w:r w:rsidRPr="001759F4">
        <w:rPr>
          <w:rFonts w:ascii="Times New Roman" w:hAnsi="Times New Roman" w:cs="Times New Roman"/>
          <w:b/>
          <w:bCs/>
          <w:sz w:val="24"/>
          <w:szCs w:val="24"/>
        </w:rPr>
        <w:t>Q3(B). A company is considering outsourcing its logistics function, which currently costs Rs. 80 lakhs per year. The outsourcing proposal is as follows: fixed annual fee of Rs. 60 lakhs plus a variable charge of Rs. 200 per delivery. The company currently makes 8,000 deliveries per year, but expects a 10% annual increase in deliveries for the next 3 years. If the company’s cost of capital is 12%, calculate the present value of total logistics costs over 3 years for both in-house and outsourcing options. Which option is more cost-effective?</w:t>
      </w:r>
    </w:p>
    <w:p w14:paraId="53902C87" w14:textId="065B41F7" w:rsidR="005211FC" w:rsidRPr="001759F4" w:rsidRDefault="005211FC" w:rsidP="00032FCC">
      <w:pPr>
        <w:spacing w:line="360" w:lineRule="auto"/>
        <w:jc w:val="both"/>
        <w:rPr>
          <w:rFonts w:ascii="Times New Roman" w:hAnsi="Times New Roman" w:cs="Times New Roman"/>
          <w:b/>
          <w:bCs/>
          <w:sz w:val="24"/>
          <w:szCs w:val="24"/>
        </w:rPr>
      </w:pPr>
      <w:r w:rsidRPr="001759F4">
        <w:rPr>
          <w:rFonts w:ascii="Times New Roman" w:hAnsi="Times New Roman" w:cs="Times New Roman"/>
          <w:b/>
          <w:bCs/>
          <w:sz w:val="24"/>
          <w:szCs w:val="24"/>
        </w:rPr>
        <w:t>Answer:</w:t>
      </w:r>
    </w:p>
    <w:p w14:paraId="785799C9" w14:textId="103BC5FD" w:rsidR="00476FCE" w:rsidRPr="000D3A7F" w:rsidRDefault="00476FCE" w:rsidP="00032FCC">
      <w:pPr>
        <w:spacing w:line="360" w:lineRule="auto"/>
        <w:jc w:val="both"/>
        <w:rPr>
          <w:rFonts w:ascii="Times New Roman" w:hAnsi="Times New Roman" w:cs="Times New Roman"/>
          <w:b/>
          <w:bCs/>
          <w:sz w:val="24"/>
          <w:szCs w:val="24"/>
        </w:rPr>
      </w:pPr>
      <w:r w:rsidRPr="000D3A7F">
        <w:rPr>
          <w:rFonts w:ascii="Times New Roman" w:hAnsi="Times New Roman" w:cs="Times New Roman"/>
          <w:b/>
          <w:bCs/>
          <w:sz w:val="24"/>
          <w:szCs w:val="24"/>
          <w:u w:val="single"/>
        </w:rPr>
        <w:t>Introduction</w:t>
      </w:r>
      <w:r w:rsidR="000D3A7F" w:rsidRPr="000D3A7F">
        <w:rPr>
          <w:rFonts w:ascii="Times New Roman" w:hAnsi="Times New Roman" w:cs="Times New Roman"/>
          <w:b/>
          <w:bCs/>
          <w:sz w:val="24"/>
          <w:szCs w:val="24"/>
        </w:rPr>
        <w:t>:</w:t>
      </w:r>
    </w:p>
    <w:p w14:paraId="53B39ABF" w14:textId="36522EB7" w:rsidR="00476FCE" w:rsidRPr="00476FCE" w:rsidRDefault="00476FCE" w:rsidP="00032FCC">
      <w:pPr>
        <w:spacing w:line="360" w:lineRule="auto"/>
        <w:jc w:val="both"/>
        <w:rPr>
          <w:rFonts w:ascii="Times New Roman" w:hAnsi="Times New Roman" w:cs="Times New Roman"/>
          <w:sz w:val="24"/>
          <w:szCs w:val="24"/>
        </w:rPr>
      </w:pPr>
      <w:r w:rsidRPr="00476FCE">
        <w:rPr>
          <w:rFonts w:ascii="Times New Roman" w:hAnsi="Times New Roman" w:cs="Times New Roman"/>
          <w:sz w:val="24"/>
          <w:szCs w:val="24"/>
        </w:rPr>
        <w:t xml:space="preserve">In today's competitive business environment, companies often evaluate outsourcing options to reduce costs and improve efficiency. Logistics is one such function that can be either managed in-house or outsourced, depending on financial and operational considerations. The case in question involves a company deciding whether to continue handling logistics internally at an annual cost of Rs. 80 lakhs or outsource it to a third-party provider that charges a fixed fee and </w:t>
      </w:r>
      <w:r w:rsidRPr="00476FCE">
        <w:rPr>
          <w:rFonts w:ascii="Times New Roman" w:hAnsi="Times New Roman" w:cs="Times New Roman"/>
          <w:sz w:val="24"/>
          <w:szCs w:val="24"/>
        </w:rPr>
        <w:lastRenderedPageBreak/>
        <w:t>a variable cost per delivery. Given that delivery volumes are expected to increase by 10% annually over the next three years and the company’s cost of capital is 12%, a present value analysis is required to determine the more cost-effective option</w:t>
      </w:r>
      <w:r w:rsidR="00B62506">
        <w:rPr>
          <w:rFonts w:ascii="Times New Roman" w:hAnsi="Times New Roman" w:cs="Times New Roman"/>
          <w:sz w:val="24"/>
          <w:szCs w:val="24"/>
        </w:rPr>
        <w:t>.</w:t>
      </w:r>
    </w:p>
    <w:sectPr w:rsidR="00476FCE" w:rsidRPr="00476FCE" w:rsidSect="0021541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CA7"/>
    <w:multiLevelType w:val="hybridMultilevel"/>
    <w:tmpl w:val="BC5C8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1930BA"/>
    <w:multiLevelType w:val="hybridMultilevel"/>
    <w:tmpl w:val="F37A50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377AFF"/>
    <w:multiLevelType w:val="hybridMultilevel"/>
    <w:tmpl w:val="B5225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CD578F"/>
    <w:multiLevelType w:val="hybridMultilevel"/>
    <w:tmpl w:val="827AE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B41D2F"/>
    <w:multiLevelType w:val="hybridMultilevel"/>
    <w:tmpl w:val="903CD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0A466A4"/>
    <w:multiLevelType w:val="hybridMultilevel"/>
    <w:tmpl w:val="BEB22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D93478"/>
    <w:multiLevelType w:val="hybridMultilevel"/>
    <w:tmpl w:val="49BC0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08673881">
    <w:abstractNumId w:val="4"/>
  </w:num>
  <w:num w:numId="2" w16cid:durableId="1995911996">
    <w:abstractNumId w:val="5"/>
  </w:num>
  <w:num w:numId="3" w16cid:durableId="623465511">
    <w:abstractNumId w:val="3"/>
  </w:num>
  <w:num w:numId="4" w16cid:durableId="1581480727">
    <w:abstractNumId w:val="0"/>
  </w:num>
  <w:num w:numId="5" w16cid:durableId="670526961">
    <w:abstractNumId w:val="2"/>
  </w:num>
  <w:num w:numId="6" w16cid:durableId="1256400728">
    <w:abstractNumId w:val="1"/>
  </w:num>
  <w:num w:numId="7" w16cid:durableId="188297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17"/>
    <w:rsid w:val="00032FCC"/>
    <w:rsid w:val="000D3A7F"/>
    <w:rsid w:val="000E6F71"/>
    <w:rsid w:val="00111605"/>
    <w:rsid w:val="00143C06"/>
    <w:rsid w:val="00171F07"/>
    <w:rsid w:val="001759F4"/>
    <w:rsid w:val="001F6B1A"/>
    <w:rsid w:val="0021541D"/>
    <w:rsid w:val="002276BD"/>
    <w:rsid w:val="002408F1"/>
    <w:rsid w:val="00261E90"/>
    <w:rsid w:val="002B5A6B"/>
    <w:rsid w:val="002D7F89"/>
    <w:rsid w:val="00333B0D"/>
    <w:rsid w:val="00333D50"/>
    <w:rsid w:val="00373285"/>
    <w:rsid w:val="00393D4B"/>
    <w:rsid w:val="003B59D5"/>
    <w:rsid w:val="003E031D"/>
    <w:rsid w:val="0040786B"/>
    <w:rsid w:val="00476FCE"/>
    <w:rsid w:val="00480817"/>
    <w:rsid w:val="004C5345"/>
    <w:rsid w:val="005211FC"/>
    <w:rsid w:val="00533E2B"/>
    <w:rsid w:val="006161BF"/>
    <w:rsid w:val="0064664F"/>
    <w:rsid w:val="006F01BC"/>
    <w:rsid w:val="00836D72"/>
    <w:rsid w:val="0084217A"/>
    <w:rsid w:val="00853FDB"/>
    <w:rsid w:val="00882A3C"/>
    <w:rsid w:val="008A3539"/>
    <w:rsid w:val="008A4EAB"/>
    <w:rsid w:val="008D1260"/>
    <w:rsid w:val="008D4BCC"/>
    <w:rsid w:val="008E0896"/>
    <w:rsid w:val="0092482F"/>
    <w:rsid w:val="009416CA"/>
    <w:rsid w:val="009B4D78"/>
    <w:rsid w:val="00A1242A"/>
    <w:rsid w:val="00A12FC6"/>
    <w:rsid w:val="00A34813"/>
    <w:rsid w:val="00B071E9"/>
    <w:rsid w:val="00B072C9"/>
    <w:rsid w:val="00B21817"/>
    <w:rsid w:val="00B32C6E"/>
    <w:rsid w:val="00B540DD"/>
    <w:rsid w:val="00B62506"/>
    <w:rsid w:val="00B76D2D"/>
    <w:rsid w:val="00BE6F6D"/>
    <w:rsid w:val="00C2658A"/>
    <w:rsid w:val="00C371E8"/>
    <w:rsid w:val="00C406FF"/>
    <w:rsid w:val="00C60BCB"/>
    <w:rsid w:val="00C82637"/>
    <w:rsid w:val="00E73F46"/>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9439"/>
  <w15:chartTrackingRefBased/>
  <w15:docId w15:val="{CDD2D3F4-0464-4190-B65F-8107890B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8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8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8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8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8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8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8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8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8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8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817"/>
    <w:rPr>
      <w:rFonts w:eastAsiaTheme="majorEastAsia" w:cstheme="majorBidi"/>
      <w:color w:val="272727" w:themeColor="text1" w:themeTint="D8"/>
    </w:rPr>
  </w:style>
  <w:style w:type="paragraph" w:styleId="Title">
    <w:name w:val="Title"/>
    <w:basedOn w:val="Normal"/>
    <w:next w:val="Normal"/>
    <w:link w:val="TitleChar"/>
    <w:uiPriority w:val="10"/>
    <w:qFormat/>
    <w:rsid w:val="00B21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817"/>
    <w:pPr>
      <w:spacing w:before="160"/>
      <w:jc w:val="center"/>
    </w:pPr>
    <w:rPr>
      <w:i/>
      <w:iCs/>
      <w:color w:val="404040" w:themeColor="text1" w:themeTint="BF"/>
    </w:rPr>
  </w:style>
  <w:style w:type="character" w:customStyle="1" w:styleId="QuoteChar">
    <w:name w:val="Quote Char"/>
    <w:basedOn w:val="DefaultParagraphFont"/>
    <w:link w:val="Quote"/>
    <w:uiPriority w:val="29"/>
    <w:rsid w:val="00B21817"/>
    <w:rPr>
      <w:i/>
      <w:iCs/>
      <w:color w:val="404040" w:themeColor="text1" w:themeTint="BF"/>
    </w:rPr>
  </w:style>
  <w:style w:type="paragraph" w:styleId="ListParagraph">
    <w:name w:val="List Paragraph"/>
    <w:basedOn w:val="Normal"/>
    <w:uiPriority w:val="34"/>
    <w:qFormat/>
    <w:rsid w:val="00B21817"/>
    <w:pPr>
      <w:ind w:left="720"/>
      <w:contextualSpacing/>
    </w:pPr>
  </w:style>
  <w:style w:type="character" w:styleId="IntenseEmphasis">
    <w:name w:val="Intense Emphasis"/>
    <w:basedOn w:val="DefaultParagraphFont"/>
    <w:uiPriority w:val="21"/>
    <w:qFormat/>
    <w:rsid w:val="00B21817"/>
    <w:rPr>
      <w:i/>
      <w:iCs/>
      <w:color w:val="2F5496" w:themeColor="accent1" w:themeShade="BF"/>
    </w:rPr>
  </w:style>
  <w:style w:type="paragraph" w:styleId="IntenseQuote">
    <w:name w:val="Intense Quote"/>
    <w:basedOn w:val="Normal"/>
    <w:next w:val="Normal"/>
    <w:link w:val="IntenseQuoteChar"/>
    <w:uiPriority w:val="30"/>
    <w:qFormat/>
    <w:rsid w:val="00B218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817"/>
    <w:rPr>
      <w:i/>
      <w:iCs/>
      <w:color w:val="2F5496" w:themeColor="accent1" w:themeShade="BF"/>
    </w:rPr>
  </w:style>
  <w:style w:type="character" w:styleId="IntenseReference">
    <w:name w:val="Intense Reference"/>
    <w:basedOn w:val="DefaultParagraphFont"/>
    <w:uiPriority w:val="32"/>
    <w:qFormat/>
    <w:rsid w:val="00B21817"/>
    <w:rPr>
      <w:b/>
      <w:bCs/>
      <w:smallCaps/>
      <w:color w:val="2F5496" w:themeColor="accent1" w:themeShade="BF"/>
      <w:spacing w:val="5"/>
    </w:rPr>
  </w:style>
  <w:style w:type="table" w:styleId="TableGrid">
    <w:name w:val="Table Grid"/>
    <w:basedOn w:val="TableNormal"/>
    <w:uiPriority w:val="39"/>
    <w:rsid w:val="0092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3A7F"/>
    <w:rPr>
      <w:color w:val="666666"/>
    </w:rPr>
  </w:style>
  <w:style w:type="character" w:styleId="Hyperlink">
    <w:name w:val="Hyperlink"/>
    <w:basedOn w:val="DefaultParagraphFont"/>
    <w:uiPriority w:val="99"/>
    <w:unhideWhenUsed/>
    <w:rsid w:val="00393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34</cp:revision>
  <dcterms:created xsi:type="dcterms:W3CDTF">2025-07-29T04:50:00Z</dcterms:created>
  <dcterms:modified xsi:type="dcterms:W3CDTF">2025-07-29T13:37:00Z</dcterms:modified>
</cp:coreProperties>
</file>