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2A0D" w14:textId="62A9FC34" w:rsidR="0052710E" w:rsidRPr="00976B5C" w:rsidRDefault="0052710E" w:rsidP="00857315">
      <w:pPr>
        <w:spacing w:line="360" w:lineRule="auto"/>
        <w:jc w:val="center"/>
        <w:rPr>
          <w:rFonts w:ascii="Times New Roman" w:hAnsi="Times New Roman" w:cs="Times New Roman"/>
          <w:b/>
          <w:bCs/>
          <w:sz w:val="24"/>
          <w:szCs w:val="24"/>
          <w:u w:val="single"/>
        </w:rPr>
      </w:pPr>
      <w:r w:rsidRPr="00976B5C">
        <w:rPr>
          <w:rFonts w:ascii="Times New Roman" w:hAnsi="Times New Roman" w:cs="Times New Roman"/>
          <w:b/>
          <w:bCs/>
          <w:sz w:val="24"/>
          <w:szCs w:val="24"/>
          <w:u w:val="single"/>
        </w:rPr>
        <w:t>Business Ethics, Governance &amp; Risk</w:t>
      </w:r>
    </w:p>
    <w:p w14:paraId="378742BC" w14:textId="77777777" w:rsidR="0052710E" w:rsidRPr="00976B5C" w:rsidRDefault="0052710E" w:rsidP="00857315">
      <w:pPr>
        <w:spacing w:line="360" w:lineRule="auto"/>
        <w:jc w:val="both"/>
        <w:rPr>
          <w:rFonts w:ascii="Times New Roman" w:hAnsi="Times New Roman" w:cs="Times New Roman"/>
          <w:b/>
          <w:bCs/>
          <w:sz w:val="24"/>
          <w:szCs w:val="24"/>
        </w:rPr>
      </w:pPr>
      <w:r w:rsidRPr="00976B5C">
        <w:rPr>
          <w:rFonts w:ascii="Times New Roman" w:hAnsi="Times New Roman" w:cs="Times New Roman"/>
          <w:b/>
          <w:bCs/>
          <w:sz w:val="24"/>
          <w:szCs w:val="24"/>
        </w:rPr>
        <w:t>Q1. A major Indian conglomerate with diverse business interests is facing increasing scrutiny from investors, regulators, and the public regarding its corporate governance practices. Recent events have highlighted gaps in transparency and accountability, prompting calls for a more robust governance framework that aligns with ethical standards and stakeholder expectations. The conglomerate is under pressure from investors and the public to strengthen its corporate governance and demonstrate greater accountability and transparency. Apply the principles of corporate governance and business ethics to recommend a governance framework that balances the interests of all stakeholders. What mechanisms would you put in place to ensure ethical decision-making and compliance?</w:t>
      </w:r>
    </w:p>
    <w:p w14:paraId="53C06771" w14:textId="5D52116C" w:rsidR="00690FD1" w:rsidRPr="00976B5C" w:rsidRDefault="00690FD1" w:rsidP="00857315">
      <w:pPr>
        <w:spacing w:line="360" w:lineRule="auto"/>
        <w:jc w:val="both"/>
        <w:rPr>
          <w:rFonts w:ascii="Times New Roman" w:hAnsi="Times New Roman" w:cs="Times New Roman"/>
          <w:b/>
          <w:bCs/>
          <w:sz w:val="24"/>
          <w:szCs w:val="24"/>
        </w:rPr>
      </w:pPr>
      <w:r w:rsidRPr="00976B5C">
        <w:rPr>
          <w:rFonts w:ascii="Times New Roman" w:hAnsi="Times New Roman" w:cs="Times New Roman"/>
          <w:b/>
          <w:bCs/>
          <w:sz w:val="24"/>
          <w:szCs w:val="24"/>
        </w:rPr>
        <w:t>Answer:</w:t>
      </w:r>
    </w:p>
    <w:p w14:paraId="5B95FA9C" w14:textId="76EBE46A" w:rsidR="00C92EAD" w:rsidRPr="00976B5C" w:rsidRDefault="00C92EAD" w:rsidP="00857315">
      <w:pPr>
        <w:spacing w:line="360" w:lineRule="auto"/>
        <w:jc w:val="both"/>
        <w:rPr>
          <w:rFonts w:ascii="Times New Roman" w:hAnsi="Times New Roman" w:cs="Times New Roman"/>
          <w:b/>
          <w:bCs/>
          <w:sz w:val="24"/>
          <w:szCs w:val="24"/>
        </w:rPr>
      </w:pPr>
      <w:r w:rsidRPr="00976B5C">
        <w:rPr>
          <w:rFonts w:ascii="Times New Roman" w:hAnsi="Times New Roman" w:cs="Times New Roman"/>
          <w:b/>
          <w:bCs/>
          <w:sz w:val="24"/>
          <w:szCs w:val="24"/>
          <w:u w:val="single"/>
        </w:rPr>
        <w:t>Introduction</w:t>
      </w:r>
      <w:r w:rsidR="00816FDE" w:rsidRPr="00976B5C">
        <w:rPr>
          <w:rFonts w:ascii="Times New Roman" w:hAnsi="Times New Roman" w:cs="Times New Roman"/>
          <w:b/>
          <w:bCs/>
          <w:sz w:val="24"/>
          <w:szCs w:val="24"/>
        </w:rPr>
        <w:t>:</w:t>
      </w:r>
    </w:p>
    <w:p w14:paraId="7F1D91CC" w14:textId="1AD0CC9B" w:rsidR="00816FDE" w:rsidRDefault="00C92EAD" w:rsidP="00857315">
      <w:pPr>
        <w:spacing w:line="360" w:lineRule="auto"/>
        <w:jc w:val="both"/>
        <w:rPr>
          <w:rFonts w:ascii="Times New Roman" w:hAnsi="Times New Roman" w:cs="Times New Roman"/>
          <w:sz w:val="24"/>
          <w:szCs w:val="24"/>
        </w:rPr>
      </w:pPr>
      <w:r w:rsidRPr="00976B5C">
        <w:rPr>
          <w:rFonts w:ascii="Times New Roman" w:hAnsi="Times New Roman" w:cs="Times New Roman"/>
          <w:sz w:val="24"/>
          <w:szCs w:val="24"/>
        </w:rPr>
        <w:t>In today’s business world, large conglomerates play a powerful role in shaping economies and societies. However, this influence also brings significant responsibility. A major Indian conglomerate with diverse businesses is now under the spotlight because investors, regulators, and the public have raised concerns about its corporate governance practices. Recent incidents have revealed gaps in how the conglomerate manages transparency and accountability. This has led to increasing pressure for the company to adopt a stronger governance framework that follows ethical standards and considers the interests of all stakeholders, including shareholders, employees, customers, suppliers, and the community.</w:t>
      </w:r>
      <w:r w:rsidR="00E014E8">
        <w:rPr>
          <w:rFonts w:ascii="Times New Roman" w:hAnsi="Times New Roman" w:cs="Times New Roman"/>
          <w:sz w:val="24"/>
          <w:szCs w:val="24"/>
        </w:rPr>
        <w:t xml:space="preserve"> </w:t>
      </w:r>
      <w:r w:rsidRPr="00976B5C">
        <w:rPr>
          <w:rFonts w:ascii="Times New Roman" w:hAnsi="Times New Roman" w:cs="Times New Roman"/>
          <w:sz w:val="24"/>
          <w:szCs w:val="24"/>
        </w:rPr>
        <w:t>Corporate governance and business ethics are closely linked because governance defines how a company is directed and controlled, while ethics guide decisions about what is right and fair.</w:t>
      </w:r>
    </w:p>
    <w:p w14:paraId="687E7343" w14:textId="77777777" w:rsidR="00317204" w:rsidRDefault="00317204" w:rsidP="00857315">
      <w:pPr>
        <w:spacing w:line="360" w:lineRule="auto"/>
        <w:jc w:val="both"/>
        <w:rPr>
          <w:rFonts w:ascii="Times New Roman" w:hAnsi="Times New Roman" w:cs="Times New Roman"/>
          <w:sz w:val="24"/>
          <w:szCs w:val="24"/>
        </w:rPr>
      </w:pPr>
    </w:p>
    <w:p w14:paraId="3A0392F6" w14:textId="77777777" w:rsidR="00D83C6A" w:rsidRPr="00D72EFC" w:rsidRDefault="00D83C6A" w:rsidP="00857315">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3629C511" w14:textId="77777777" w:rsidR="00D83C6A" w:rsidRPr="00D72EFC" w:rsidRDefault="00D83C6A" w:rsidP="00857315">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7B79E94D" w14:textId="77777777" w:rsidR="00D83C6A" w:rsidRPr="00D72EFC" w:rsidRDefault="00D83C6A" w:rsidP="00857315">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0EF81DCC" w14:textId="77777777" w:rsidR="00D83C6A" w:rsidRPr="00D72EFC" w:rsidRDefault="00D83C6A" w:rsidP="00857315">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5F9BC119" w14:textId="77777777" w:rsidR="00D83C6A" w:rsidRPr="00A3365B" w:rsidRDefault="00D83C6A" w:rsidP="00857315">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lastRenderedPageBreak/>
        <w:t xml:space="preserve">Contact No: </w:t>
      </w:r>
      <w:r w:rsidRPr="00A3365B">
        <w:rPr>
          <w:rFonts w:ascii="Times New Roman" w:hAnsi="Times New Roman" w:cs="Times New Roman"/>
          <w:b/>
          <w:sz w:val="36"/>
          <w:szCs w:val="36"/>
          <w:highlight w:val="yellow"/>
        </w:rPr>
        <w:t>+91 9741410271 (WhatsApp)</w:t>
      </w:r>
    </w:p>
    <w:p w14:paraId="754BB971" w14:textId="77777777" w:rsidR="00D83C6A" w:rsidRPr="00A3365B" w:rsidRDefault="00D83C6A" w:rsidP="00857315">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75160A53" w14:textId="77777777" w:rsidR="00D83C6A" w:rsidRPr="00A3365B" w:rsidRDefault="00D83C6A" w:rsidP="00857315">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6997101B" w14:textId="77777777" w:rsidR="00D83C6A" w:rsidRPr="00A3365B" w:rsidRDefault="00D83C6A" w:rsidP="00857315">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090B4564" w14:textId="77777777" w:rsidR="000B4026" w:rsidRDefault="000B4026" w:rsidP="00857315">
      <w:pPr>
        <w:spacing w:line="360" w:lineRule="auto"/>
        <w:jc w:val="both"/>
        <w:rPr>
          <w:rFonts w:ascii="Times New Roman" w:hAnsi="Times New Roman" w:cs="Times New Roman"/>
          <w:sz w:val="24"/>
          <w:szCs w:val="24"/>
        </w:rPr>
      </w:pPr>
    </w:p>
    <w:p w14:paraId="19A4A240" w14:textId="3C399B65" w:rsidR="0052710E" w:rsidRPr="00976B5C" w:rsidRDefault="0052710E" w:rsidP="00857315">
      <w:pPr>
        <w:spacing w:line="360" w:lineRule="auto"/>
        <w:jc w:val="both"/>
        <w:rPr>
          <w:rFonts w:ascii="Times New Roman" w:hAnsi="Times New Roman" w:cs="Times New Roman"/>
          <w:b/>
          <w:bCs/>
          <w:sz w:val="24"/>
          <w:szCs w:val="24"/>
        </w:rPr>
      </w:pPr>
      <w:r w:rsidRPr="00976B5C">
        <w:rPr>
          <w:rFonts w:ascii="Times New Roman" w:hAnsi="Times New Roman" w:cs="Times New Roman"/>
          <w:b/>
          <w:bCs/>
          <w:sz w:val="24"/>
          <w:szCs w:val="24"/>
        </w:rPr>
        <w:t>Q2. Read through the ESG strategy and its implementation as disclosed in the BRSR (Business Responsibility &amp; Sustainability Report) section of any one of the below mentioned listed company's</w:t>
      </w:r>
      <w:r w:rsidR="00F91CE2" w:rsidRPr="00976B5C">
        <w:rPr>
          <w:rFonts w:ascii="Times New Roman" w:hAnsi="Times New Roman" w:cs="Times New Roman"/>
          <w:b/>
          <w:bCs/>
          <w:sz w:val="24"/>
          <w:szCs w:val="24"/>
        </w:rPr>
        <w:t xml:space="preserve"> </w:t>
      </w:r>
      <w:r w:rsidRPr="00976B5C">
        <w:rPr>
          <w:rFonts w:ascii="Times New Roman" w:hAnsi="Times New Roman" w:cs="Times New Roman"/>
          <w:b/>
          <w:bCs/>
          <w:sz w:val="24"/>
          <w:szCs w:val="24"/>
        </w:rPr>
        <w:t>annual / integrated report of FY 2023-24 and prepare an EXECUTIVE REPORT with KEY TAKEAWAYS in your own words showcasing how it has fulfilled its ESG responsibilities. Choose any ONE: Dr. Reddy's Lab Ltd, Nestle India Ltd, Tata Motors Ltd, HDFC Bank Ltd. You MUST mention the name of the company you select.</w:t>
      </w:r>
    </w:p>
    <w:p w14:paraId="260A1C82" w14:textId="46AC3988" w:rsidR="002D2A58" w:rsidRPr="00976B5C" w:rsidRDefault="002D2A58" w:rsidP="00857315">
      <w:pPr>
        <w:spacing w:line="360" w:lineRule="auto"/>
        <w:jc w:val="both"/>
        <w:rPr>
          <w:rFonts w:ascii="Times New Roman" w:hAnsi="Times New Roman" w:cs="Times New Roman"/>
          <w:b/>
          <w:bCs/>
          <w:sz w:val="24"/>
          <w:szCs w:val="24"/>
        </w:rPr>
      </w:pPr>
      <w:r w:rsidRPr="00976B5C">
        <w:rPr>
          <w:rFonts w:ascii="Times New Roman" w:hAnsi="Times New Roman" w:cs="Times New Roman"/>
          <w:b/>
          <w:bCs/>
          <w:sz w:val="24"/>
          <w:szCs w:val="24"/>
        </w:rPr>
        <w:t>Answer:</w:t>
      </w:r>
    </w:p>
    <w:p w14:paraId="460E21D4" w14:textId="368A1F98" w:rsidR="00EB69AC" w:rsidRPr="00976B5C" w:rsidRDefault="00EB69AC" w:rsidP="00857315">
      <w:pPr>
        <w:spacing w:line="360" w:lineRule="auto"/>
        <w:jc w:val="both"/>
        <w:rPr>
          <w:rFonts w:ascii="Times New Roman" w:hAnsi="Times New Roman" w:cs="Times New Roman"/>
          <w:b/>
          <w:bCs/>
          <w:sz w:val="24"/>
          <w:szCs w:val="24"/>
        </w:rPr>
      </w:pPr>
      <w:r w:rsidRPr="00976B5C">
        <w:rPr>
          <w:rFonts w:ascii="Times New Roman" w:hAnsi="Times New Roman" w:cs="Times New Roman"/>
          <w:b/>
          <w:bCs/>
          <w:sz w:val="24"/>
          <w:szCs w:val="24"/>
          <w:u w:val="single"/>
        </w:rPr>
        <w:t>Introduction</w:t>
      </w:r>
      <w:r w:rsidR="001B39C9" w:rsidRPr="00976B5C">
        <w:rPr>
          <w:rFonts w:ascii="Times New Roman" w:hAnsi="Times New Roman" w:cs="Times New Roman"/>
          <w:b/>
          <w:bCs/>
          <w:sz w:val="24"/>
          <w:szCs w:val="24"/>
        </w:rPr>
        <w:t>:</w:t>
      </w:r>
    </w:p>
    <w:p w14:paraId="515F2243" w14:textId="71CB1E5C" w:rsidR="00EB69AC" w:rsidRDefault="00EB69AC" w:rsidP="00857315">
      <w:pPr>
        <w:spacing w:line="360" w:lineRule="auto"/>
        <w:jc w:val="both"/>
        <w:rPr>
          <w:rFonts w:ascii="Times New Roman" w:hAnsi="Times New Roman" w:cs="Times New Roman"/>
          <w:sz w:val="24"/>
          <w:szCs w:val="24"/>
        </w:rPr>
      </w:pPr>
      <w:r w:rsidRPr="00976B5C">
        <w:rPr>
          <w:rFonts w:ascii="Times New Roman" w:hAnsi="Times New Roman" w:cs="Times New Roman"/>
          <w:sz w:val="24"/>
          <w:szCs w:val="24"/>
        </w:rPr>
        <w:t>Dr. Reddy’s Laboratories Ltd, a global pharmaceutical company headquartered in India, focuses heavily on environmental, social, and governance (ESG) principles. Their FY 2023–24 Integrated Annual Report combined financial and ESG details into a unified narrative, weaving sustainability throughout their purpose</w:t>
      </w:r>
      <w:proofErr w:type="gramStart"/>
      <w:r w:rsidRPr="00976B5C">
        <w:rPr>
          <w:rFonts w:ascii="Times New Roman" w:hAnsi="Times New Roman" w:cs="Times New Roman"/>
          <w:sz w:val="24"/>
          <w:szCs w:val="24"/>
        </w:rPr>
        <w:t>—“</w:t>
      </w:r>
      <w:proofErr w:type="gramEnd"/>
      <w:r w:rsidRPr="00976B5C">
        <w:rPr>
          <w:rFonts w:ascii="Times New Roman" w:hAnsi="Times New Roman" w:cs="Times New Roman"/>
          <w:sz w:val="24"/>
          <w:szCs w:val="24"/>
        </w:rPr>
        <w:t>Good Health Can’t Wait”. They align their operations with global frameworks like the UN Sustainable Development Goals (SDGs), GRI Standards, national regulations (SEBI’s BRSR guidelines and NGRBC), and they seek external validation for key indicators.</w:t>
      </w:r>
      <w:r w:rsidR="005C5405">
        <w:rPr>
          <w:rFonts w:ascii="Times New Roman" w:hAnsi="Times New Roman" w:cs="Times New Roman"/>
          <w:sz w:val="24"/>
          <w:szCs w:val="24"/>
        </w:rPr>
        <w:t xml:space="preserve"> </w:t>
      </w:r>
      <w:r w:rsidRPr="00976B5C">
        <w:rPr>
          <w:rFonts w:ascii="Times New Roman" w:hAnsi="Times New Roman" w:cs="Times New Roman"/>
          <w:sz w:val="24"/>
          <w:szCs w:val="24"/>
        </w:rPr>
        <w:t xml:space="preserve">This report outlines their commitments and achievements across the nine principles of the NGRBC. Oversight is anchored by a dedicated Sustainability &amp; CSR Committee, chaired by independent </w:t>
      </w:r>
      <w:proofErr w:type="gramStart"/>
      <w:r w:rsidRPr="00976B5C">
        <w:rPr>
          <w:rFonts w:ascii="Times New Roman" w:hAnsi="Times New Roman" w:cs="Times New Roman"/>
          <w:sz w:val="24"/>
          <w:szCs w:val="24"/>
        </w:rPr>
        <w:t>directors</w:t>
      </w:r>
      <w:proofErr w:type="gramEnd"/>
      <w:r w:rsidRPr="00976B5C">
        <w:rPr>
          <w:rFonts w:ascii="Times New Roman" w:hAnsi="Times New Roman" w:cs="Times New Roman"/>
          <w:sz w:val="24"/>
          <w:szCs w:val="24"/>
        </w:rPr>
        <w:t xml:space="preserve"> and supported quarterly by an internal council. Independent assurance of core ESG metrics by DNV ensures credibility. With business operations spanning 75 countries and a workforce that includes permanent, contract, and shop-floor employees, Dr. Reddy’s integrates its ESG strategy into daily operations, embedding training, policies, and stakeholder engagement throughout the value chain.</w:t>
      </w:r>
    </w:p>
    <w:p w14:paraId="44BB328E" w14:textId="77777777" w:rsidR="005C5405" w:rsidRDefault="005C5405" w:rsidP="00857315">
      <w:pPr>
        <w:spacing w:line="360" w:lineRule="auto"/>
        <w:jc w:val="both"/>
        <w:rPr>
          <w:rFonts w:ascii="Times New Roman" w:hAnsi="Times New Roman" w:cs="Times New Roman"/>
          <w:sz w:val="24"/>
          <w:szCs w:val="24"/>
        </w:rPr>
      </w:pPr>
    </w:p>
    <w:p w14:paraId="30A1157E" w14:textId="074387BE" w:rsidR="0052710E" w:rsidRPr="00976B5C" w:rsidRDefault="0052710E" w:rsidP="00857315">
      <w:pPr>
        <w:spacing w:line="360" w:lineRule="auto"/>
        <w:jc w:val="both"/>
        <w:rPr>
          <w:rFonts w:ascii="Times New Roman" w:hAnsi="Times New Roman" w:cs="Times New Roman"/>
          <w:b/>
          <w:bCs/>
          <w:sz w:val="24"/>
          <w:szCs w:val="24"/>
        </w:rPr>
      </w:pPr>
      <w:r w:rsidRPr="00976B5C">
        <w:rPr>
          <w:rFonts w:ascii="Times New Roman" w:hAnsi="Times New Roman" w:cs="Times New Roman"/>
          <w:b/>
          <w:bCs/>
          <w:sz w:val="24"/>
          <w:szCs w:val="24"/>
        </w:rPr>
        <w:lastRenderedPageBreak/>
        <w:t>Q3(A) A large conglomerate has experienced several high-profile cases of insider trading and financial fraud involving its managers. The board has decided to invest in a training program aimed at middle and senior management to foster ethical behaviour and prevent future malpractices. Design a training program for middle and senior managers in a conglomerate to promote ethical behaviour and prevent malpractices such as insider trading and financial fraud. What innovative methods would you include to ensure lasting impact?</w:t>
      </w:r>
    </w:p>
    <w:p w14:paraId="7FDBF054" w14:textId="25F6C24A" w:rsidR="007523D5" w:rsidRPr="00976B5C" w:rsidRDefault="007523D5" w:rsidP="00857315">
      <w:pPr>
        <w:spacing w:line="360" w:lineRule="auto"/>
        <w:jc w:val="both"/>
        <w:rPr>
          <w:rFonts w:ascii="Times New Roman" w:hAnsi="Times New Roman" w:cs="Times New Roman"/>
          <w:b/>
          <w:bCs/>
          <w:sz w:val="24"/>
          <w:szCs w:val="24"/>
        </w:rPr>
      </w:pPr>
      <w:r w:rsidRPr="00976B5C">
        <w:rPr>
          <w:rFonts w:ascii="Times New Roman" w:hAnsi="Times New Roman" w:cs="Times New Roman"/>
          <w:b/>
          <w:bCs/>
          <w:sz w:val="24"/>
          <w:szCs w:val="24"/>
        </w:rPr>
        <w:t>Answer:</w:t>
      </w:r>
    </w:p>
    <w:p w14:paraId="6F4A3A53" w14:textId="1D5BA7A3" w:rsidR="008D1623" w:rsidRPr="00976B5C" w:rsidRDefault="008D1623" w:rsidP="00857315">
      <w:pPr>
        <w:spacing w:line="360" w:lineRule="auto"/>
        <w:jc w:val="both"/>
        <w:rPr>
          <w:rFonts w:ascii="Times New Roman" w:hAnsi="Times New Roman" w:cs="Times New Roman"/>
          <w:b/>
          <w:bCs/>
          <w:sz w:val="24"/>
          <w:szCs w:val="24"/>
        </w:rPr>
      </w:pPr>
      <w:r w:rsidRPr="00976B5C">
        <w:rPr>
          <w:rFonts w:ascii="Times New Roman" w:hAnsi="Times New Roman" w:cs="Times New Roman"/>
          <w:b/>
          <w:bCs/>
          <w:sz w:val="24"/>
          <w:szCs w:val="24"/>
          <w:u w:val="single"/>
        </w:rPr>
        <w:t>Introduction</w:t>
      </w:r>
      <w:r w:rsidR="00FC6D92" w:rsidRPr="00976B5C">
        <w:rPr>
          <w:rFonts w:ascii="Times New Roman" w:hAnsi="Times New Roman" w:cs="Times New Roman"/>
          <w:b/>
          <w:bCs/>
          <w:sz w:val="24"/>
          <w:szCs w:val="24"/>
        </w:rPr>
        <w:t>:</w:t>
      </w:r>
    </w:p>
    <w:p w14:paraId="0DAC673C" w14:textId="77777777" w:rsidR="008D1623" w:rsidRDefault="008D1623" w:rsidP="00857315">
      <w:pPr>
        <w:spacing w:line="360" w:lineRule="auto"/>
        <w:jc w:val="both"/>
        <w:rPr>
          <w:rFonts w:ascii="Times New Roman" w:hAnsi="Times New Roman" w:cs="Times New Roman"/>
          <w:sz w:val="24"/>
          <w:szCs w:val="24"/>
        </w:rPr>
      </w:pPr>
      <w:r w:rsidRPr="00976B5C">
        <w:rPr>
          <w:rFonts w:ascii="Times New Roman" w:hAnsi="Times New Roman" w:cs="Times New Roman"/>
          <w:sz w:val="24"/>
          <w:szCs w:val="24"/>
        </w:rPr>
        <w:t>A large conglomerate facing repeated scandals like insider trading and financial fraud risks not only financial loss but also damage to its reputation and employee morale. Realizing this, the board has decided to invest in a training program for middle and senior managers. This is crucial because these managers influence company culture and decision-making. The goal of the training is to build awareness, promote ethical thinking, and equip managers with tools to handle ethical dilemmas. A modern training program should go beyond lectures and rules, using innovative methods to make the learning practical, engaging, and memorable so that ethical conduct becomes part of everyday business.</w:t>
      </w:r>
    </w:p>
    <w:p w14:paraId="45039BAD" w14:textId="77777777" w:rsidR="00B51589" w:rsidRDefault="00B51589" w:rsidP="00857315">
      <w:pPr>
        <w:spacing w:line="360" w:lineRule="auto"/>
        <w:jc w:val="both"/>
        <w:rPr>
          <w:rFonts w:ascii="Times New Roman" w:hAnsi="Times New Roman" w:cs="Times New Roman"/>
          <w:sz w:val="24"/>
          <w:szCs w:val="24"/>
        </w:rPr>
      </w:pPr>
    </w:p>
    <w:p w14:paraId="79D11396" w14:textId="4D40238F" w:rsidR="0052710E" w:rsidRPr="00976B5C" w:rsidRDefault="0052710E" w:rsidP="00857315">
      <w:pPr>
        <w:spacing w:line="360" w:lineRule="auto"/>
        <w:jc w:val="both"/>
        <w:rPr>
          <w:rFonts w:ascii="Times New Roman" w:hAnsi="Times New Roman" w:cs="Times New Roman"/>
          <w:b/>
          <w:bCs/>
          <w:sz w:val="24"/>
          <w:szCs w:val="24"/>
        </w:rPr>
      </w:pPr>
      <w:r w:rsidRPr="00976B5C">
        <w:rPr>
          <w:rFonts w:ascii="Times New Roman" w:hAnsi="Times New Roman" w:cs="Times New Roman"/>
          <w:b/>
          <w:bCs/>
          <w:sz w:val="24"/>
          <w:szCs w:val="24"/>
        </w:rPr>
        <w:t>Q3(B). A large manufacturing company has been fined multiple times for safety violation and is experiencing high employee turnover due to poor morale. The board believes that a new approach to ethical leadership is needed to rebuild trust and ensure compliance with ethical standards. Propose a new model of ethical leadership for a manufacturing company that has suffered from repeated safety violations and low employee morale. How would your model promote integrity, fairness, and respect throughout the organisation?</w:t>
      </w:r>
    </w:p>
    <w:p w14:paraId="4831D023" w14:textId="34FE2A51" w:rsidR="00B0768F" w:rsidRPr="00976B5C" w:rsidRDefault="00B0768F" w:rsidP="00857315">
      <w:pPr>
        <w:spacing w:line="360" w:lineRule="auto"/>
        <w:jc w:val="both"/>
        <w:rPr>
          <w:rFonts w:ascii="Times New Roman" w:hAnsi="Times New Roman" w:cs="Times New Roman"/>
          <w:b/>
          <w:bCs/>
          <w:sz w:val="24"/>
          <w:szCs w:val="24"/>
        </w:rPr>
      </w:pPr>
      <w:r w:rsidRPr="00976B5C">
        <w:rPr>
          <w:rFonts w:ascii="Times New Roman" w:hAnsi="Times New Roman" w:cs="Times New Roman"/>
          <w:b/>
          <w:bCs/>
          <w:sz w:val="24"/>
          <w:szCs w:val="24"/>
        </w:rPr>
        <w:t>Answer:</w:t>
      </w:r>
    </w:p>
    <w:p w14:paraId="7EDF9FCB" w14:textId="02639BB0" w:rsidR="00A934F7" w:rsidRPr="00976B5C" w:rsidRDefault="00A934F7" w:rsidP="00857315">
      <w:pPr>
        <w:spacing w:line="360" w:lineRule="auto"/>
        <w:jc w:val="both"/>
        <w:rPr>
          <w:rFonts w:ascii="Times New Roman" w:hAnsi="Times New Roman" w:cs="Times New Roman"/>
          <w:b/>
          <w:bCs/>
          <w:sz w:val="24"/>
          <w:szCs w:val="24"/>
        </w:rPr>
      </w:pPr>
      <w:r w:rsidRPr="00976B5C">
        <w:rPr>
          <w:rFonts w:ascii="Times New Roman" w:hAnsi="Times New Roman" w:cs="Times New Roman"/>
          <w:b/>
          <w:bCs/>
          <w:sz w:val="24"/>
          <w:szCs w:val="24"/>
          <w:u w:val="single"/>
        </w:rPr>
        <w:t>Introduction</w:t>
      </w:r>
      <w:r w:rsidR="00A85B8C" w:rsidRPr="00976B5C">
        <w:rPr>
          <w:rFonts w:ascii="Times New Roman" w:hAnsi="Times New Roman" w:cs="Times New Roman"/>
          <w:b/>
          <w:bCs/>
          <w:sz w:val="24"/>
          <w:szCs w:val="24"/>
        </w:rPr>
        <w:t>:</w:t>
      </w:r>
    </w:p>
    <w:p w14:paraId="64023A09" w14:textId="77777777" w:rsidR="00A934F7" w:rsidRDefault="00A934F7" w:rsidP="00857315">
      <w:pPr>
        <w:spacing w:line="360" w:lineRule="auto"/>
        <w:jc w:val="both"/>
        <w:rPr>
          <w:rFonts w:ascii="Times New Roman" w:hAnsi="Times New Roman" w:cs="Times New Roman"/>
          <w:sz w:val="24"/>
          <w:szCs w:val="24"/>
        </w:rPr>
      </w:pPr>
      <w:r w:rsidRPr="00976B5C">
        <w:rPr>
          <w:rFonts w:ascii="Times New Roman" w:hAnsi="Times New Roman" w:cs="Times New Roman"/>
          <w:sz w:val="24"/>
          <w:szCs w:val="24"/>
        </w:rPr>
        <w:t xml:space="preserve">A manufacturing company facing repeated safety violations and low employee morale needs more than rules—it needs ethical leadership that builds trust, promotes safety, and respects every person. Past fines and staff turnover suggest that employees </w:t>
      </w:r>
      <w:proofErr w:type="gramStart"/>
      <w:r w:rsidRPr="00976B5C">
        <w:rPr>
          <w:rFonts w:ascii="Times New Roman" w:hAnsi="Times New Roman" w:cs="Times New Roman"/>
          <w:sz w:val="24"/>
          <w:szCs w:val="24"/>
        </w:rPr>
        <w:t>don’t</w:t>
      </w:r>
      <w:proofErr w:type="gramEnd"/>
      <w:r w:rsidRPr="00976B5C">
        <w:rPr>
          <w:rFonts w:ascii="Times New Roman" w:hAnsi="Times New Roman" w:cs="Times New Roman"/>
          <w:sz w:val="24"/>
          <w:szCs w:val="24"/>
        </w:rPr>
        <w:t xml:space="preserve"> feel safe or valued, and that leaders </w:t>
      </w:r>
      <w:proofErr w:type="gramStart"/>
      <w:r w:rsidRPr="00976B5C">
        <w:rPr>
          <w:rFonts w:ascii="Times New Roman" w:hAnsi="Times New Roman" w:cs="Times New Roman"/>
          <w:sz w:val="24"/>
          <w:szCs w:val="24"/>
        </w:rPr>
        <w:t>haven’t</w:t>
      </w:r>
      <w:proofErr w:type="gramEnd"/>
      <w:r w:rsidRPr="00976B5C">
        <w:rPr>
          <w:rFonts w:ascii="Times New Roman" w:hAnsi="Times New Roman" w:cs="Times New Roman"/>
          <w:sz w:val="24"/>
          <w:szCs w:val="24"/>
        </w:rPr>
        <w:t xml:space="preserve"> been </w:t>
      </w:r>
      <w:proofErr w:type="spellStart"/>
      <w:r w:rsidRPr="00976B5C">
        <w:rPr>
          <w:rFonts w:ascii="Times New Roman" w:hAnsi="Times New Roman" w:cs="Times New Roman"/>
          <w:sz w:val="24"/>
          <w:szCs w:val="24"/>
        </w:rPr>
        <w:t>modeling</w:t>
      </w:r>
      <w:proofErr w:type="spellEnd"/>
      <w:r w:rsidRPr="00976B5C">
        <w:rPr>
          <w:rFonts w:ascii="Times New Roman" w:hAnsi="Times New Roman" w:cs="Times New Roman"/>
          <w:sz w:val="24"/>
          <w:szCs w:val="24"/>
        </w:rPr>
        <w:t xml:space="preserve"> the right </w:t>
      </w:r>
      <w:proofErr w:type="spellStart"/>
      <w:r w:rsidRPr="00976B5C">
        <w:rPr>
          <w:rFonts w:ascii="Times New Roman" w:hAnsi="Times New Roman" w:cs="Times New Roman"/>
          <w:sz w:val="24"/>
          <w:szCs w:val="24"/>
        </w:rPr>
        <w:t>behaviors</w:t>
      </w:r>
      <w:proofErr w:type="spellEnd"/>
      <w:r w:rsidRPr="00976B5C">
        <w:rPr>
          <w:rFonts w:ascii="Times New Roman" w:hAnsi="Times New Roman" w:cs="Times New Roman"/>
          <w:sz w:val="24"/>
          <w:szCs w:val="24"/>
        </w:rPr>
        <w:t xml:space="preserve">. A new model of ethical leadership </w:t>
      </w:r>
      <w:r w:rsidRPr="00976B5C">
        <w:rPr>
          <w:rFonts w:ascii="Times New Roman" w:hAnsi="Times New Roman" w:cs="Times New Roman"/>
          <w:sz w:val="24"/>
          <w:szCs w:val="24"/>
        </w:rPr>
        <w:lastRenderedPageBreak/>
        <w:t>can transform how people work together, creating a culture where safety, fairness, and respect guide every action. This is crucial not only for legal compliance but also for long-term success. An ethical leadership model focused on integrity and care will help the company rebuild trust and improve employee morale.</w:t>
      </w:r>
    </w:p>
    <w:p w14:paraId="6F944DA7" w14:textId="77777777" w:rsidR="002F4170" w:rsidRPr="00976B5C" w:rsidRDefault="002F4170" w:rsidP="00857315">
      <w:pPr>
        <w:spacing w:line="360" w:lineRule="auto"/>
        <w:jc w:val="both"/>
        <w:rPr>
          <w:rFonts w:ascii="Times New Roman" w:hAnsi="Times New Roman" w:cs="Times New Roman"/>
          <w:sz w:val="24"/>
          <w:szCs w:val="24"/>
        </w:rPr>
      </w:pPr>
    </w:p>
    <w:sectPr w:rsidR="002F4170" w:rsidRPr="00976B5C" w:rsidSect="00976B5C">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60343"/>
    <w:multiLevelType w:val="hybridMultilevel"/>
    <w:tmpl w:val="845A08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8331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0E"/>
    <w:rsid w:val="000B4026"/>
    <w:rsid w:val="000E6F71"/>
    <w:rsid w:val="00111605"/>
    <w:rsid w:val="00143C06"/>
    <w:rsid w:val="00171F07"/>
    <w:rsid w:val="001B39C9"/>
    <w:rsid w:val="001F6B1A"/>
    <w:rsid w:val="002408F1"/>
    <w:rsid w:val="00261E90"/>
    <w:rsid w:val="002B5A6B"/>
    <w:rsid w:val="002D2A58"/>
    <w:rsid w:val="002F4170"/>
    <w:rsid w:val="00317204"/>
    <w:rsid w:val="00341084"/>
    <w:rsid w:val="003B59D5"/>
    <w:rsid w:val="004C5345"/>
    <w:rsid w:val="0052710E"/>
    <w:rsid w:val="00533E2B"/>
    <w:rsid w:val="005C5405"/>
    <w:rsid w:val="005F096F"/>
    <w:rsid w:val="00690FD1"/>
    <w:rsid w:val="006F01BC"/>
    <w:rsid w:val="007523D5"/>
    <w:rsid w:val="00816FDE"/>
    <w:rsid w:val="0084217A"/>
    <w:rsid w:val="00857315"/>
    <w:rsid w:val="008A3539"/>
    <w:rsid w:val="008A4EAB"/>
    <w:rsid w:val="008D1260"/>
    <w:rsid w:val="008D1623"/>
    <w:rsid w:val="008D4BCC"/>
    <w:rsid w:val="00972FEE"/>
    <w:rsid w:val="00976B5C"/>
    <w:rsid w:val="009A24EE"/>
    <w:rsid w:val="009B4D78"/>
    <w:rsid w:val="009F1C32"/>
    <w:rsid w:val="00A1242A"/>
    <w:rsid w:val="00A34813"/>
    <w:rsid w:val="00A85B8C"/>
    <w:rsid w:val="00A934F7"/>
    <w:rsid w:val="00AE7D1A"/>
    <w:rsid w:val="00B071E9"/>
    <w:rsid w:val="00B072C9"/>
    <w:rsid w:val="00B0768F"/>
    <w:rsid w:val="00B21817"/>
    <w:rsid w:val="00B32C6E"/>
    <w:rsid w:val="00B51589"/>
    <w:rsid w:val="00B7436D"/>
    <w:rsid w:val="00B76D2D"/>
    <w:rsid w:val="00BC6F44"/>
    <w:rsid w:val="00BE6F6D"/>
    <w:rsid w:val="00C371E8"/>
    <w:rsid w:val="00C406FF"/>
    <w:rsid w:val="00C60BCB"/>
    <w:rsid w:val="00C82637"/>
    <w:rsid w:val="00C87F8A"/>
    <w:rsid w:val="00C92EAD"/>
    <w:rsid w:val="00CB366D"/>
    <w:rsid w:val="00CC2AE8"/>
    <w:rsid w:val="00D53934"/>
    <w:rsid w:val="00D83C6A"/>
    <w:rsid w:val="00DC2410"/>
    <w:rsid w:val="00E014E8"/>
    <w:rsid w:val="00EB69AC"/>
    <w:rsid w:val="00F91CE2"/>
    <w:rsid w:val="00FC6D92"/>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B5BB"/>
  <w15:chartTrackingRefBased/>
  <w15:docId w15:val="{01A69D6B-2BCE-4C1C-A0FD-9238DFC1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1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71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71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71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71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7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1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71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71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71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71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7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10E"/>
    <w:rPr>
      <w:rFonts w:eastAsiaTheme="majorEastAsia" w:cstheme="majorBidi"/>
      <w:color w:val="272727" w:themeColor="text1" w:themeTint="D8"/>
    </w:rPr>
  </w:style>
  <w:style w:type="paragraph" w:styleId="Title">
    <w:name w:val="Title"/>
    <w:basedOn w:val="Normal"/>
    <w:next w:val="Normal"/>
    <w:link w:val="TitleChar"/>
    <w:uiPriority w:val="10"/>
    <w:qFormat/>
    <w:rsid w:val="00527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10E"/>
    <w:pPr>
      <w:spacing w:before="160"/>
      <w:jc w:val="center"/>
    </w:pPr>
    <w:rPr>
      <w:i/>
      <w:iCs/>
      <w:color w:val="404040" w:themeColor="text1" w:themeTint="BF"/>
    </w:rPr>
  </w:style>
  <w:style w:type="character" w:customStyle="1" w:styleId="QuoteChar">
    <w:name w:val="Quote Char"/>
    <w:basedOn w:val="DefaultParagraphFont"/>
    <w:link w:val="Quote"/>
    <w:uiPriority w:val="29"/>
    <w:rsid w:val="0052710E"/>
    <w:rPr>
      <w:i/>
      <w:iCs/>
      <w:color w:val="404040" w:themeColor="text1" w:themeTint="BF"/>
    </w:rPr>
  </w:style>
  <w:style w:type="paragraph" w:styleId="ListParagraph">
    <w:name w:val="List Paragraph"/>
    <w:basedOn w:val="Normal"/>
    <w:uiPriority w:val="34"/>
    <w:qFormat/>
    <w:rsid w:val="0052710E"/>
    <w:pPr>
      <w:ind w:left="720"/>
      <w:contextualSpacing/>
    </w:pPr>
  </w:style>
  <w:style w:type="character" w:styleId="IntenseEmphasis">
    <w:name w:val="Intense Emphasis"/>
    <w:basedOn w:val="DefaultParagraphFont"/>
    <w:uiPriority w:val="21"/>
    <w:qFormat/>
    <w:rsid w:val="0052710E"/>
    <w:rPr>
      <w:i/>
      <w:iCs/>
      <w:color w:val="2F5496" w:themeColor="accent1" w:themeShade="BF"/>
    </w:rPr>
  </w:style>
  <w:style w:type="paragraph" w:styleId="IntenseQuote">
    <w:name w:val="Intense Quote"/>
    <w:basedOn w:val="Normal"/>
    <w:next w:val="Normal"/>
    <w:link w:val="IntenseQuoteChar"/>
    <w:uiPriority w:val="30"/>
    <w:qFormat/>
    <w:rsid w:val="00527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710E"/>
    <w:rPr>
      <w:i/>
      <w:iCs/>
      <w:color w:val="2F5496" w:themeColor="accent1" w:themeShade="BF"/>
    </w:rPr>
  </w:style>
  <w:style w:type="character" w:styleId="IntenseReference">
    <w:name w:val="Intense Reference"/>
    <w:basedOn w:val="DefaultParagraphFont"/>
    <w:uiPriority w:val="32"/>
    <w:qFormat/>
    <w:rsid w:val="0052710E"/>
    <w:rPr>
      <w:b/>
      <w:bCs/>
      <w:smallCaps/>
      <w:color w:val="2F5496" w:themeColor="accent1" w:themeShade="BF"/>
      <w:spacing w:val="5"/>
    </w:rPr>
  </w:style>
  <w:style w:type="character" w:styleId="Hyperlink">
    <w:name w:val="Hyperlink"/>
    <w:basedOn w:val="DefaultParagraphFont"/>
    <w:uiPriority w:val="99"/>
    <w:unhideWhenUsed/>
    <w:rsid w:val="00D83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42</cp:revision>
  <dcterms:created xsi:type="dcterms:W3CDTF">2025-07-03T04:27:00Z</dcterms:created>
  <dcterms:modified xsi:type="dcterms:W3CDTF">2025-07-13T06:46:00Z</dcterms:modified>
</cp:coreProperties>
</file>