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2B5B" w14:textId="77777777" w:rsidR="00175B5A" w:rsidRPr="005364F9" w:rsidRDefault="00175B5A" w:rsidP="00D56E9A">
      <w:pPr>
        <w:spacing w:line="360" w:lineRule="auto"/>
        <w:jc w:val="center"/>
        <w:rPr>
          <w:rFonts w:ascii="Times New Roman" w:hAnsi="Times New Roman" w:cs="Times New Roman"/>
          <w:b/>
          <w:bCs/>
          <w:sz w:val="24"/>
          <w:szCs w:val="24"/>
          <w:u w:val="single"/>
        </w:rPr>
      </w:pPr>
      <w:r w:rsidRPr="005364F9">
        <w:rPr>
          <w:rFonts w:ascii="Times New Roman" w:hAnsi="Times New Roman" w:cs="Times New Roman"/>
          <w:b/>
          <w:bCs/>
          <w:sz w:val="24"/>
          <w:szCs w:val="24"/>
          <w:u w:val="single"/>
        </w:rPr>
        <w:t>Corporate Finance</w:t>
      </w:r>
    </w:p>
    <w:p w14:paraId="3DDAC941" w14:textId="03252C4D" w:rsidR="008B242A"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Q1</w:t>
      </w:r>
      <w:r w:rsidR="00ED064A" w:rsidRPr="005364F9">
        <w:rPr>
          <w:rFonts w:ascii="Times New Roman" w:hAnsi="Times New Roman" w:cs="Times New Roman"/>
          <w:b/>
          <w:bCs/>
          <w:sz w:val="24"/>
          <w:szCs w:val="24"/>
        </w:rPr>
        <w:t>.</w:t>
      </w:r>
      <w:r w:rsidRPr="005364F9">
        <w:rPr>
          <w:rFonts w:ascii="Times New Roman" w:hAnsi="Times New Roman" w:cs="Times New Roman"/>
          <w:b/>
          <w:bCs/>
          <w:sz w:val="24"/>
          <w:szCs w:val="24"/>
        </w:rPr>
        <w:t xml:space="preserve"> A mid-sized manufacturing company is considering two major investment projects to</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expand its operations. Project A requires a higher proportion of debt financing, while</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Project B relies more on equity and preference shares. The finance manager is aware</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that each source of funds has a different cost and risk profile. The company’s board</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expects a thorough evaluation of both projects, taking into account the impact of the</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financing mix on the overall cost of capital and the firm’s value. The manager must</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recommend which project to pursue, ensuring the decision aligns with the company’s</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wealth maximization objective. Based on the scenario, how should the finance</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manager of a mid-sized manufacturing firm apply the concept of weighted average</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cost of capital (WACC) to evaluate two competing investment projects, given that</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each project requires a different mix of debt, equity, and preference shares? What</w:t>
      </w:r>
      <w:r w:rsidR="008B242A"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steps should be taken to ensure the most cost-effective financing decision is made?</w:t>
      </w:r>
    </w:p>
    <w:p w14:paraId="723566D1" w14:textId="77EDB5D9" w:rsidR="003B21DA" w:rsidRPr="005364F9" w:rsidRDefault="003B21D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Answer:</w:t>
      </w:r>
    </w:p>
    <w:p w14:paraId="5DBA4D5D" w14:textId="0749EEE5" w:rsidR="003B7A91" w:rsidRPr="005364F9" w:rsidRDefault="003B7A91"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u w:val="single"/>
        </w:rPr>
        <w:t>Introduction</w:t>
      </w:r>
      <w:r w:rsidR="008537E1" w:rsidRPr="005364F9">
        <w:rPr>
          <w:rFonts w:ascii="Times New Roman" w:hAnsi="Times New Roman" w:cs="Times New Roman"/>
          <w:b/>
          <w:bCs/>
          <w:sz w:val="24"/>
          <w:szCs w:val="24"/>
        </w:rPr>
        <w:t>:</w:t>
      </w:r>
    </w:p>
    <w:p w14:paraId="43CCDE72" w14:textId="10CE0CFD" w:rsidR="003B7A91" w:rsidRDefault="003B7A91" w:rsidP="00D56E9A">
      <w:pPr>
        <w:spacing w:line="360" w:lineRule="auto"/>
        <w:jc w:val="both"/>
        <w:rPr>
          <w:rFonts w:ascii="Times New Roman" w:hAnsi="Times New Roman" w:cs="Times New Roman"/>
          <w:sz w:val="24"/>
          <w:szCs w:val="24"/>
        </w:rPr>
      </w:pPr>
      <w:r w:rsidRPr="005364F9">
        <w:rPr>
          <w:rFonts w:ascii="Times New Roman" w:hAnsi="Times New Roman" w:cs="Times New Roman"/>
          <w:sz w:val="24"/>
          <w:szCs w:val="24"/>
        </w:rPr>
        <w:t>When a manufacturing company plans to expand its operations, choosing the right investment project becomes crucial for achieving its primary goal of wealth maximization. In the given scenario, a mid-sized manufacturing company is evaluating two significant projects, each demanding a different mix of financing. Project A leans heavily on debt, while Project B is inclined toward equity and preference shares. Each source of capital—debt, equity, and preference shares—has its own cost and risk implications. Debt might be cheaper due to tax savings on interest payments but raises financial risk because of mandatory repayments. Equity and preference shares, though more flexible, often demand higher returns from investors. The finance manager is tasked with analyzing how these financing choices affect the overall cost of capital and the value of the firm. A powerful tool to aid this decision-making process is the Weighted Average Cost of Capital (WACC).</w:t>
      </w:r>
    </w:p>
    <w:p w14:paraId="42D22F42" w14:textId="77777777" w:rsidR="00D53C63" w:rsidRDefault="00D53C63" w:rsidP="00D56E9A">
      <w:pPr>
        <w:spacing w:line="360" w:lineRule="auto"/>
        <w:jc w:val="both"/>
        <w:rPr>
          <w:rFonts w:ascii="Times New Roman" w:hAnsi="Times New Roman" w:cs="Times New Roman"/>
          <w:sz w:val="24"/>
          <w:szCs w:val="24"/>
        </w:rPr>
      </w:pPr>
    </w:p>
    <w:p w14:paraId="2507F8D0" w14:textId="77777777" w:rsidR="0032331D" w:rsidRPr="00D72EFC" w:rsidRDefault="0032331D" w:rsidP="00D56E9A">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3DE11336" w14:textId="77777777" w:rsidR="0032331D" w:rsidRPr="00D72EFC" w:rsidRDefault="0032331D" w:rsidP="00D56E9A">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EAADBAD" w14:textId="77777777" w:rsidR="0032331D" w:rsidRPr="00D72EFC" w:rsidRDefault="0032331D" w:rsidP="00D56E9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7BBA6C9D" w14:textId="77777777" w:rsidR="0032331D" w:rsidRPr="00D72EFC" w:rsidRDefault="0032331D" w:rsidP="00D56E9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lastRenderedPageBreak/>
        <w:t>Customized/ Unique Assignment at just ₹600 per assignment.</w:t>
      </w:r>
    </w:p>
    <w:p w14:paraId="39E5AB1C" w14:textId="77777777" w:rsidR="0032331D" w:rsidRPr="00A3365B" w:rsidRDefault="0032331D" w:rsidP="00D56E9A">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3AE2368D" w14:textId="77777777" w:rsidR="0032331D" w:rsidRPr="00A3365B" w:rsidRDefault="0032331D" w:rsidP="00D56E9A">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13538FD9" w14:textId="77777777" w:rsidR="0032331D" w:rsidRPr="00A3365B" w:rsidRDefault="0032331D" w:rsidP="00D56E9A">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07C23C65" w14:textId="77777777" w:rsidR="0032331D" w:rsidRPr="00A3365B" w:rsidRDefault="0032331D" w:rsidP="00D56E9A">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068DC810" w14:textId="72543F29" w:rsidR="00E532B6" w:rsidRPr="005364F9" w:rsidRDefault="00E532B6" w:rsidP="00D56E9A">
      <w:pPr>
        <w:spacing w:line="360" w:lineRule="auto"/>
        <w:rPr>
          <w:rFonts w:ascii="Times New Roman" w:hAnsi="Times New Roman" w:cs="Times New Roman"/>
          <w:sz w:val="24"/>
          <w:szCs w:val="24"/>
        </w:rPr>
      </w:pPr>
    </w:p>
    <w:p w14:paraId="4C901D59" w14:textId="09D3E87D" w:rsidR="00175B5A"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Q2</w:t>
      </w:r>
      <w:r w:rsidR="00E9570E" w:rsidRPr="005364F9">
        <w:rPr>
          <w:rFonts w:ascii="Times New Roman" w:hAnsi="Times New Roman" w:cs="Times New Roman"/>
          <w:b/>
          <w:bCs/>
          <w:sz w:val="24"/>
          <w:szCs w:val="24"/>
        </w:rPr>
        <w:t>.</w:t>
      </w:r>
      <w:r w:rsidRPr="005364F9">
        <w:rPr>
          <w:rFonts w:ascii="Times New Roman" w:hAnsi="Times New Roman" w:cs="Times New Roman"/>
          <w:b/>
          <w:bCs/>
          <w:sz w:val="24"/>
          <w:szCs w:val="24"/>
        </w:rPr>
        <w:t xml:space="preserve"> A firm is considering restructuring its capital structure to minimize its Weighted</w:t>
      </w:r>
      <w:r w:rsidR="007313B6"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Average Cost of Capital (WACC). The current structure is as follows:</w:t>
      </w:r>
    </w:p>
    <w:tbl>
      <w:tblPr>
        <w:tblStyle w:val="TableGrid"/>
        <w:tblW w:w="0" w:type="auto"/>
        <w:tblLook w:val="04A0" w:firstRow="1" w:lastRow="0" w:firstColumn="1" w:lastColumn="0" w:noHBand="0" w:noVBand="1"/>
      </w:tblPr>
      <w:tblGrid>
        <w:gridCol w:w="3005"/>
        <w:gridCol w:w="3005"/>
        <w:gridCol w:w="3006"/>
      </w:tblGrid>
      <w:tr w:rsidR="007313B6" w:rsidRPr="005364F9" w14:paraId="4F724C7C" w14:textId="77777777" w:rsidTr="00342439">
        <w:tc>
          <w:tcPr>
            <w:tcW w:w="3005" w:type="dxa"/>
            <w:shd w:val="clear" w:color="auto" w:fill="E7E6E6" w:themeFill="background2"/>
          </w:tcPr>
          <w:p w14:paraId="6A047DEC"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Source</w:t>
            </w:r>
          </w:p>
        </w:tc>
        <w:tc>
          <w:tcPr>
            <w:tcW w:w="3005" w:type="dxa"/>
            <w:shd w:val="clear" w:color="auto" w:fill="E7E6E6" w:themeFill="background2"/>
          </w:tcPr>
          <w:p w14:paraId="495FAD76"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Market Value (Rs. lakhs)</w:t>
            </w:r>
          </w:p>
        </w:tc>
        <w:tc>
          <w:tcPr>
            <w:tcW w:w="3006" w:type="dxa"/>
            <w:shd w:val="clear" w:color="auto" w:fill="E7E6E6" w:themeFill="background2"/>
          </w:tcPr>
          <w:p w14:paraId="768E62D4"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Cost (%)</w:t>
            </w:r>
          </w:p>
        </w:tc>
      </w:tr>
      <w:tr w:rsidR="007313B6" w:rsidRPr="005364F9" w14:paraId="4E3D915F" w14:textId="77777777">
        <w:tc>
          <w:tcPr>
            <w:tcW w:w="3005" w:type="dxa"/>
          </w:tcPr>
          <w:p w14:paraId="6EED196B"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Equity</w:t>
            </w:r>
          </w:p>
        </w:tc>
        <w:tc>
          <w:tcPr>
            <w:tcW w:w="3005" w:type="dxa"/>
          </w:tcPr>
          <w:p w14:paraId="18F51F0D"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600</w:t>
            </w:r>
          </w:p>
        </w:tc>
        <w:tc>
          <w:tcPr>
            <w:tcW w:w="3006" w:type="dxa"/>
          </w:tcPr>
          <w:p w14:paraId="0EB4EEE5"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15</w:t>
            </w:r>
          </w:p>
        </w:tc>
      </w:tr>
      <w:tr w:rsidR="007313B6" w:rsidRPr="005364F9" w14:paraId="481F2A1C" w14:textId="77777777">
        <w:tc>
          <w:tcPr>
            <w:tcW w:w="3005" w:type="dxa"/>
          </w:tcPr>
          <w:p w14:paraId="2AFEBC9C"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Preference Shares</w:t>
            </w:r>
          </w:p>
        </w:tc>
        <w:tc>
          <w:tcPr>
            <w:tcW w:w="3005" w:type="dxa"/>
          </w:tcPr>
          <w:p w14:paraId="09967103"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200</w:t>
            </w:r>
          </w:p>
        </w:tc>
        <w:tc>
          <w:tcPr>
            <w:tcW w:w="3006" w:type="dxa"/>
          </w:tcPr>
          <w:p w14:paraId="6B7A2660"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11</w:t>
            </w:r>
          </w:p>
        </w:tc>
      </w:tr>
      <w:tr w:rsidR="007313B6" w:rsidRPr="005364F9" w14:paraId="393A8EEF" w14:textId="77777777">
        <w:tc>
          <w:tcPr>
            <w:tcW w:w="3005" w:type="dxa"/>
          </w:tcPr>
          <w:p w14:paraId="6E9F4A1D"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Debt</w:t>
            </w:r>
          </w:p>
        </w:tc>
        <w:tc>
          <w:tcPr>
            <w:tcW w:w="3005" w:type="dxa"/>
          </w:tcPr>
          <w:p w14:paraId="6FEB217C"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200</w:t>
            </w:r>
          </w:p>
        </w:tc>
        <w:tc>
          <w:tcPr>
            <w:tcW w:w="3006" w:type="dxa"/>
          </w:tcPr>
          <w:p w14:paraId="2A708211" w14:textId="77777777" w:rsidR="007313B6" w:rsidRPr="005364F9" w:rsidRDefault="007313B6"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7 (post-tax)</w:t>
            </w:r>
          </w:p>
        </w:tc>
      </w:tr>
    </w:tbl>
    <w:p w14:paraId="26E5C4CD" w14:textId="77777777" w:rsidR="0073210D" w:rsidRPr="005364F9" w:rsidRDefault="0073210D" w:rsidP="00D56E9A">
      <w:pPr>
        <w:spacing w:line="360" w:lineRule="auto"/>
        <w:jc w:val="both"/>
        <w:rPr>
          <w:rFonts w:ascii="Times New Roman" w:hAnsi="Times New Roman" w:cs="Times New Roman"/>
          <w:b/>
          <w:bCs/>
          <w:sz w:val="24"/>
          <w:szCs w:val="24"/>
        </w:rPr>
      </w:pPr>
    </w:p>
    <w:p w14:paraId="338A8405" w14:textId="715A0E5C" w:rsidR="0073210D"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The firm is considering increasing its debt to 400 lakhs by redeeming preference</w:t>
      </w:r>
      <w:r w:rsidR="0073210D"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shares and using the proceeds plus an additional Rs.200 lakhs to issue new debt at a</w:t>
      </w:r>
      <w:r w:rsidR="0073210D"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post-tax cost of 8%. However, the increased leverage will raise the cost of equity to</w:t>
      </w:r>
      <w:r w:rsidR="0073210D"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17%. The cost of preference shares is eliminated. Calculate:</w:t>
      </w:r>
    </w:p>
    <w:p w14:paraId="4E195864" w14:textId="483EFD5C" w:rsidR="0073210D"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1. The current WACC.</w:t>
      </w:r>
    </w:p>
    <w:p w14:paraId="75575946" w14:textId="730CD376" w:rsidR="0073210D"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2. The new WACC after restructuring.</w:t>
      </w:r>
    </w:p>
    <w:p w14:paraId="26B84748" w14:textId="0524F1A7" w:rsidR="0073210D" w:rsidRPr="005364F9" w:rsidRDefault="00175B5A" w:rsidP="00D56E9A">
      <w:pPr>
        <w:spacing w:line="360" w:lineRule="auto"/>
        <w:jc w:val="both"/>
        <w:rPr>
          <w:rFonts w:ascii="Times New Roman" w:hAnsi="Times New Roman" w:cs="Times New Roman"/>
          <w:sz w:val="24"/>
          <w:szCs w:val="24"/>
        </w:rPr>
      </w:pPr>
      <w:r w:rsidRPr="005364F9">
        <w:rPr>
          <w:rFonts w:ascii="Times New Roman" w:hAnsi="Times New Roman" w:cs="Times New Roman"/>
          <w:b/>
          <w:bCs/>
          <w:sz w:val="24"/>
          <w:szCs w:val="24"/>
        </w:rPr>
        <w:t>3. Should the firm proceed with the restructuring? Justify your answer with</w:t>
      </w:r>
      <w:r w:rsidR="0073210D"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calculations and a discussion of the trade-offs involved.</w:t>
      </w:r>
    </w:p>
    <w:p w14:paraId="0C58CFAF" w14:textId="68B2830D" w:rsidR="00CA20AE" w:rsidRPr="005364F9" w:rsidRDefault="00CA20AE"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Answer:</w:t>
      </w:r>
    </w:p>
    <w:p w14:paraId="2FA00B76" w14:textId="6EEA1D29" w:rsidR="00396594" w:rsidRPr="005364F9" w:rsidRDefault="00396594"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u w:val="single"/>
        </w:rPr>
        <w:t>Introduction</w:t>
      </w:r>
      <w:r w:rsidR="0037783E" w:rsidRPr="005364F9">
        <w:rPr>
          <w:rFonts w:ascii="Times New Roman" w:hAnsi="Times New Roman" w:cs="Times New Roman"/>
          <w:b/>
          <w:bCs/>
          <w:sz w:val="24"/>
          <w:szCs w:val="24"/>
        </w:rPr>
        <w:t>:</w:t>
      </w:r>
    </w:p>
    <w:p w14:paraId="3C263FBB" w14:textId="266DA794" w:rsidR="00396594" w:rsidRPr="005364F9" w:rsidRDefault="00396594" w:rsidP="00D56E9A">
      <w:pPr>
        <w:spacing w:line="360" w:lineRule="auto"/>
        <w:jc w:val="both"/>
        <w:rPr>
          <w:rFonts w:ascii="Times New Roman" w:hAnsi="Times New Roman" w:cs="Times New Roman"/>
          <w:sz w:val="24"/>
          <w:szCs w:val="24"/>
        </w:rPr>
      </w:pPr>
      <w:r w:rsidRPr="005364F9">
        <w:rPr>
          <w:rFonts w:ascii="Times New Roman" w:hAnsi="Times New Roman" w:cs="Times New Roman"/>
          <w:sz w:val="24"/>
          <w:szCs w:val="24"/>
        </w:rPr>
        <w:t xml:space="preserve">Companies often seek to optimize their capital structure to reduce their overall cost of capital, known as the Weighted Average Cost of Capital (WACC). The WACC reflects the average rate </w:t>
      </w:r>
      <w:r w:rsidRPr="005364F9">
        <w:rPr>
          <w:rFonts w:ascii="Times New Roman" w:hAnsi="Times New Roman" w:cs="Times New Roman"/>
          <w:sz w:val="24"/>
          <w:szCs w:val="24"/>
        </w:rPr>
        <w:lastRenderedPageBreak/>
        <w:t>that a firm pays for using the funds from all sources, including equity, debt, and preference shares. A lower WACC means that a company can finance its operations and future investments at a cheaper cost, thereby increasing its value and competitiveness in the market.</w:t>
      </w:r>
    </w:p>
    <w:p w14:paraId="0376C2C9" w14:textId="14A7DC76" w:rsidR="00396594" w:rsidRDefault="00396594" w:rsidP="00D56E9A">
      <w:pPr>
        <w:spacing w:line="360" w:lineRule="auto"/>
        <w:jc w:val="both"/>
        <w:rPr>
          <w:rFonts w:ascii="Times New Roman" w:hAnsi="Times New Roman" w:cs="Times New Roman"/>
          <w:sz w:val="24"/>
          <w:szCs w:val="24"/>
        </w:rPr>
      </w:pPr>
      <w:r w:rsidRPr="005364F9">
        <w:rPr>
          <w:rFonts w:ascii="Times New Roman" w:hAnsi="Times New Roman" w:cs="Times New Roman"/>
          <w:sz w:val="24"/>
          <w:szCs w:val="24"/>
        </w:rPr>
        <w:t>The case at hand involves a firm considering a shift towards greater debt financing to replace preference shares and partially equity. While debt is usually cheaper due to tax benefits, increasing debt also raises financial risk, potentially increasing the cost of equity because shareholders demand higher returns to compensate for this risk.</w:t>
      </w:r>
    </w:p>
    <w:p w14:paraId="5E1665FC" w14:textId="77777777" w:rsidR="005B0C39" w:rsidRPr="005364F9" w:rsidRDefault="005B0C39" w:rsidP="00D56E9A">
      <w:pPr>
        <w:spacing w:line="360" w:lineRule="auto"/>
        <w:jc w:val="both"/>
        <w:rPr>
          <w:rFonts w:ascii="Times New Roman" w:hAnsi="Times New Roman" w:cs="Times New Roman"/>
          <w:sz w:val="24"/>
          <w:szCs w:val="24"/>
        </w:rPr>
      </w:pPr>
    </w:p>
    <w:p w14:paraId="32DA365E" w14:textId="75AF8B97" w:rsidR="00443279"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Q3 (A) A firm is considering two mutually exclusive projects, each with a 3-year life. Project</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X requires an initial investment of Rs.50,00,000 and generates cash flows of</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Rs.25,00,000, Rs.20,00,000, and Rs.15,00,000. Project Y requires Rs.50,00,000 and</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generates Rs.10,00,000, Rs.20,00,000, and Rs.40,00,000. The cost of capital is 10%.</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If the firm faces capital rationing and can only invest in one project, but also has the</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option to delay either project by one year (with no change in cash flows), which</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project should it select and when? Show all calculations using NPV and justify your</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answer.</w:t>
      </w:r>
    </w:p>
    <w:p w14:paraId="56FFF523" w14:textId="404A11BE" w:rsidR="00281C43" w:rsidRPr="005364F9" w:rsidRDefault="00281C43"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Answer:</w:t>
      </w:r>
    </w:p>
    <w:p w14:paraId="7EDB77AA" w14:textId="4D05B281" w:rsidR="008E294C" w:rsidRPr="005364F9" w:rsidRDefault="008E294C"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u w:val="single"/>
        </w:rPr>
        <w:t>Introduction</w:t>
      </w:r>
      <w:r w:rsidR="00BB0D62" w:rsidRPr="005364F9">
        <w:rPr>
          <w:rFonts w:ascii="Times New Roman" w:hAnsi="Times New Roman" w:cs="Times New Roman"/>
          <w:b/>
          <w:bCs/>
          <w:sz w:val="24"/>
          <w:szCs w:val="24"/>
        </w:rPr>
        <w:t>:</w:t>
      </w:r>
    </w:p>
    <w:p w14:paraId="448AAD3E" w14:textId="77777777" w:rsidR="008E294C" w:rsidRDefault="008E294C" w:rsidP="00D56E9A">
      <w:pPr>
        <w:spacing w:line="360" w:lineRule="auto"/>
        <w:jc w:val="both"/>
        <w:rPr>
          <w:rFonts w:ascii="Times New Roman" w:hAnsi="Times New Roman" w:cs="Times New Roman"/>
          <w:sz w:val="24"/>
          <w:szCs w:val="24"/>
        </w:rPr>
      </w:pPr>
      <w:r w:rsidRPr="005364F9">
        <w:rPr>
          <w:rFonts w:ascii="Times New Roman" w:hAnsi="Times New Roman" w:cs="Times New Roman"/>
          <w:sz w:val="24"/>
          <w:szCs w:val="24"/>
        </w:rPr>
        <w:t>Businesses often have to choose between investment projects, especially when funds are limited—a situation called capital rationing. In this case, a firm has two mutually exclusive projects, X and Y, each lasting three years and requiring the same initial investment. However, the timing of cash flows differs between them, influencing their value today, called Net Present Value (NPV). The firm also has the choice to delay either project by a year, meaning it can wait and start the project next year without changing the cash flows. This analysis helps the firm decide which project to choose and whether it should begin immediately or be delayed, maximizing value for the business.</w:t>
      </w:r>
    </w:p>
    <w:p w14:paraId="4385970B" w14:textId="77777777" w:rsidR="005B0C39" w:rsidRPr="005364F9" w:rsidRDefault="005B0C39" w:rsidP="00D56E9A">
      <w:pPr>
        <w:spacing w:line="360" w:lineRule="auto"/>
        <w:jc w:val="both"/>
        <w:rPr>
          <w:rFonts w:ascii="Times New Roman" w:hAnsi="Times New Roman" w:cs="Times New Roman"/>
          <w:sz w:val="24"/>
          <w:szCs w:val="24"/>
        </w:rPr>
      </w:pPr>
    </w:p>
    <w:p w14:paraId="7A9A964C" w14:textId="11F62889" w:rsidR="002B5A6B" w:rsidRPr="005364F9" w:rsidRDefault="00175B5A"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Q3 (B) A company is considering two financing plans for a new project requiring</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Rs.5,00,00,000. Plan X: 100% equity; Plan Y: 60% equity and 40% 10-year debt at</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9% interest. The project is expected to generate an EBIT of Rs.1,20,00,000 per year.</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The corporate tax rate is 25%. The cost of equity is 14% for Plan X and 16% for Plan</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 xml:space="preserve">Y (due </w:t>
      </w:r>
      <w:r w:rsidRPr="005364F9">
        <w:rPr>
          <w:rFonts w:ascii="Times New Roman" w:hAnsi="Times New Roman" w:cs="Times New Roman"/>
          <w:b/>
          <w:bCs/>
          <w:sz w:val="24"/>
          <w:szCs w:val="24"/>
        </w:rPr>
        <w:lastRenderedPageBreak/>
        <w:t>to increased financial risk). Calculate the expected Earnings Per Share (EPS)</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under both plans, assuming shares are issued at Rs.100 each. Which plan offers</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higher EPS, and what does this imply about the effect of leverage? Show all</w:t>
      </w:r>
      <w:r w:rsidR="00842147" w:rsidRPr="005364F9">
        <w:rPr>
          <w:rFonts w:ascii="Times New Roman" w:hAnsi="Times New Roman" w:cs="Times New Roman"/>
          <w:b/>
          <w:bCs/>
          <w:sz w:val="24"/>
          <w:szCs w:val="24"/>
        </w:rPr>
        <w:t xml:space="preserve"> </w:t>
      </w:r>
      <w:r w:rsidRPr="005364F9">
        <w:rPr>
          <w:rFonts w:ascii="Times New Roman" w:hAnsi="Times New Roman" w:cs="Times New Roman"/>
          <w:b/>
          <w:bCs/>
          <w:sz w:val="24"/>
          <w:szCs w:val="24"/>
        </w:rPr>
        <w:t>calculations.</w:t>
      </w:r>
    </w:p>
    <w:p w14:paraId="4ACDCDF3" w14:textId="379AD0BB" w:rsidR="0015301E" w:rsidRPr="005364F9" w:rsidRDefault="0015301E"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rPr>
        <w:t>Answer:</w:t>
      </w:r>
    </w:p>
    <w:p w14:paraId="2BEBD982" w14:textId="64D630EC" w:rsidR="001C517F" w:rsidRPr="005364F9" w:rsidRDefault="001C517F" w:rsidP="00D56E9A">
      <w:pPr>
        <w:spacing w:line="360" w:lineRule="auto"/>
        <w:jc w:val="both"/>
        <w:rPr>
          <w:rFonts w:ascii="Times New Roman" w:hAnsi="Times New Roman" w:cs="Times New Roman"/>
          <w:b/>
          <w:bCs/>
          <w:sz w:val="24"/>
          <w:szCs w:val="24"/>
        </w:rPr>
      </w:pPr>
      <w:r w:rsidRPr="005364F9">
        <w:rPr>
          <w:rFonts w:ascii="Times New Roman" w:hAnsi="Times New Roman" w:cs="Times New Roman"/>
          <w:b/>
          <w:bCs/>
          <w:sz w:val="24"/>
          <w:szCs w:val="24"/>
          <w:u w:val="single"/>
        </w:rPr>
        <w:t>Introduction</w:t>
      </w:r>
      <w:r w:rsidR="0098008D" w:rsidRPr="005364F9">
        <w:rPr>
          <w:rFonts w:ascii="Times New Roman" w:hAnsi="Times New Roman" w:cs="Times New Roman"/>
          <w:b/>
          <w:bCs/>
          <w:sz w:val="24"/>
          <w:szCs w:val="24"/>
        </w:rPr>
        <w:t>:</w:t>
      </w:r>
    </w:p>
    <w:p w14:paraId="12040E45" w14:textId="77777777" w:rsidR="001C517F" w:rsidRDefault="001C517F" w:rsidP="00D56E9A">
      <w:pPr>
        <w:spacing w:line="360" w:lineRule="auto"/>
        <w:jc w:val="both"/>
        <w:rPr>
          <w:rFonts w:ascii="Times New Roman" w:hAnsi="Times New Roman" w:cs="Times New Roman"/>
          <w:sz w:val="24"/>
          <w:szCs w:val="24"/>
        </w:rPr>
      </w:pPr>
      <w:r w:rsidRPr="005364F9">
        <w:rPr>
          <w:rFonts w:ascii="Times New Roman" w:hAnsi="Times New Roman" w:cs="Times New Roman"/>
          <w:sz w:val="24"/>
          <w:szCs w:val="24"/>
        </w:rPr>
        <w:t>Companies often face the crucial decision of choosing the right financing mix for new projects. This choice directly influences not just the cost of capital but also the returns available to equity shareholders. Financial leverage, i.e. the use of debt in the capital structure, can potentially enhance shareholder returns when business profits are stable and sufficiently high. However, it also increases financial risk due to fixed interest obligations. In the given scenario, the company must choose between an all-equity financing plan or a mix of equity and debt. The goal is to evaluate which option results in higher Earnings Per Share (EPS), thus maximizing shareholder value.</w:t>
      </w:r>
    </w:p>
    <w:p w14:paraId="07692C4E" w14:textId="77777777" w:rsidR="005B0C39" w:rsidRPr="005364F9" w:rsidRDefault="005B0C39" w:rsidP="00D56E9A">
      <w:pPr>
        <w:spacing w:line="360" w:lineRule="auto"/>
        <w:jc w:val="both"/>
        <w:rPr>
          <w:rFonts w:ascii="Times New Roman" w:hAnsi="Times New Roman" w:cs="Times New Roman"/>
          <w:sz w:val="24"/>
          <w:szCs w:val="24"/>
        </w:rPr>
      </w:pPr>
    </w:p>
    <w:sectPr w:rsidR="005B0C39" w:rsidRPr="005364F9" w:rsidSect="005364F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7BD"/>
    <w:multiLevelType w:val="hybridMultilevel"/>
    <w:tmpl w:val="C53E8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A33A7A"/>
    <w:multiLevelType w:val="hybridMultilevel"/>
    <w:tmpl w:val="52BA2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9F0A8C"/>
    <w:multiLevelType w:val="hybridMultilevel"/>
    <w:tmpl w:val="8460E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761CA6"/>
    <w:multiLevelType w:val="hybridMultilevel"/>
    <w:tmpl w:val="67A23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FF5840"/>
    <w:multiLevelType w:val="hybridMultilevel"/>
    <w:tmpl w:val="D2C8BF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E25E63"/>
    <w:multiLevelType w:val="hybridMultilevel"/>
    <w:tmpl w:val="9104C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6179E5"/>
    <w:multiLevelType w:val="hybridMultilevel"/>
    <w:tmpl w:val="0E1ED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AF0DFB"/>
    <w:multiLevelType w:val="hybridMultilevel"/>
    <w:tmpl w:val="364AF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062334D"/>
    <w:multiLevelType w:val="hybridMultilevel"/>
    <w:tmpl w:val="9A46F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7B10808"/>
    <w:multiLevelType w:val="hybridMultilevel"/>
    <w:tmpl w:val="A4BC4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95795440">
    <w:abstractNumId w:val="6"/>
  </w:num>
  <w:num w:numId="2" w16cid:durableId="1237782060">
    <w:abstractNumId w:val="8"/>
  </w:num>
  <w:num w:numId="3" w16cid:durableId="202445018">
    <w:abstractNumId w:val="2"/>
  </w:num>
  <w:num w:numId="4" w16cid:durableId="2052413699">
    <w:abstractNumId w:val="0"/>
  </w:num>
  <w:num w:numId="5" w16cid:durableId="505637312">
    <w:abstractNumId w:val="5"/>
  </w:num>
  <w:num w:numId="6" w16cid:durableId="1687361708">
    <w:abstractNumId w:val="4"/>
  </w:num>
  <w:num w:numId="7" w16cid:durableId="1949894383">
    <w:abstractNumId w:val="3"/>
  </w:num>
  <w:num w:numId="8" w16cid:durableId="533927228">
    <w:abstractNumId w:val="7"/>
  </w:num>
  <w:num w:numId="9" w16cid:durableId="137114469">
    <w:abstractNumId w:val="9"/>
  </w:num>
  <w:num w:numId="10" w16cid:durableId="104779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5A"/>
    <w:rsid w:val="0002582C"/>
    <w:rsid w:val="000E6F71"/>
    <w:rsid w:val="00111605"/>
    <w:rsid w:val="001261D3"/>
    <w:rsid w:val="00143C06"/>
    <w:rsid w:val="0015301E"/>
    <w:rsid w:val="00171F07"/>
    <w:rsid w:val="00175B5A"/>
    <w:rsid w:val="001C517F"/>
    <w:rsid w:val="001D5C5D"/>
    <w:rsid w:val="001F6B1A"/>
    <w:rsid w:val="00222017"/>
    <w:rsid w:val="002408F1"/>
    <w:rsid w:val="00261E90"/>
    <w:rsid w:val="00272D6F"/>
    <w:rsid w:val="00281C43"/>
    <w:rsid w:val="002A55B0"/>
    <w:rsid w:val="002B5A6B"/>
    <w:rsid w:val="002F727E"/>
    <w:rsid w:val="0032331D"/>
    <w:rsid w:val="00342439"/>
    <w:rsid w:val="0037783E"/>
    <w:rsid w:val="00383327"/>
    <w:rsid w:val="00396594"/>
    <w:rsid w:val="003B21DA"/>
    <w:rsid w:val="003B59D5"/>
    <w:rsid w:val="003B7A91"/>
    <w:rsid w:val="003E6C0C"/>
    <w:rsid w:val="00427FAF"/>
    <w:rsid w:val="00435135"/>
    <w:rsid w:val="00443279"/>
    <w:rsid w:val="0047190C"/>
    <w:rsid w:val="004C5345"/>
    <w:rsid w:val="004D2627"/>
    <w:rsid w:val="005279CD"/>
    <w:rsid w:val="00533E2B"/>
    <w:rsid w:val="005364F9"/>
    <w:rsid w:val="005B0C39"/>
    <w:rsid w:val="005D4D0F"/>
    <w:rsid w:val="005D71FD"/>
    <w:rsid w:val="005F0C60"/>
    <w:rsid w:val="006058B4"/>
    <w:rsid w:val="00605B7D"/>
    <w:rsid w:val="006D7821"/>
    <w:rsid w:val="006F01BC"/>
    <w:rsid w:val="00701CCD"/>
    <w:rsid w:val="007313B6"/>
    <w:rsid w:val="0073210D"/>
    <w:rsid w:val="007F39C2"/>
    <w:rsid w:val="00832FC4"/>
    <w:rsid w:val="00842147"/>
    <w:rsid w:val="0084217A"/>
    <w:rsid w:val="008537E1"/>
    <w:rsid w:val="008A3539"/>
    <w:rsid w:val="008A4EAB"/>
    <w:rsid w:val="008B242A"/>
    <w:rsid w:val="008D1260"/>
    <w:rsid w:val="008D4BCC"/>
    <w:rsid w:val="008E294C"/>
    <w:rsid w:val="00967873"/>
    <w:rsid w:val="0098008D"/>
    <w:rsid w:val="009918F8"/>
    <w:rsid w:val="009B4D78"/>
    <w:rsid w:val="009D7CF0"/>
    <w:rsid w:val="009F7B3F"/>
    <w:rsid w:val="00A1242A"/>
    <w:rsid w:val="00A34813"/>
    <w:rsid w:val="00B06493"/>
    <w:rsid w:val="00B071E9"/>
    <w:rsid w:val="00B072C9"/>
    <w:rsid w:val="00B32C6E"/>
    <w:rsid w:val="00B76D2D"/>
    <w:rsid w:val="00BB0D62"/>
    <w:rsid w:val="00BE6F6D"/>
    <w:rsid w:val="00C371E8"/>
    <w:rsid w:val="00C406FF"/>
    <w:rsid w:val="00C60BCB"/>
    <w:rsid w:val="00C82637"/>
    <w:rsid w:val="00CA20AE"/>
    <w:rsid w:val="00CB496E"/>
    <w:rsid w:val="00CC55E2"/>
    <w:rsid w:val="00D53C63"/>
    <w:rsid w:val="00D56E9A"/>
    <w:rsid w:val="00D84316"/>
    <w:rsid w:val="00DD0214"/>
    <w:rsid w:val="00DD26D5"/>
    <w:rsid w:val="00E532B6"/>
    <w:rsid w:val="00E54ADB"/>
    <w:rsid w:val="00E6082D"/>
    <w:rsid w:val="00E9570E"/>
    <w:rsid w:val="00EB11E5"/>
    <w:rsid w:val="00ED064A"/>
    <w:rsid w:val="00ED5AE0"/>
    <w:rsid w:val="00EE5639"/>
    <w:rsid w:val="00F53111"/>
    <w:rsid w:val="00F57FCC"/>
    <w:rsid w:val="00F77F4E"/>
    <w:rsid w:val="00FD3359"/>
    <w:rsid w:val="00FE433C"/>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87CC"/>
  <w15:chartTrackingRefBased/>
  <w15:docId w15:val="{41844A8E-3A0D-4811-A9B7-BB87ED0A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B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B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B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B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B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B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B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B5A"/>
    <w:rPr>
      <w:rFonts w:eastAsiaTheme="majorEastAsia" w:cstheme="majorBidi"/>
      <w:color w:val="272727" w:themeColor="text1" w:themeTint="D8"/>
    </w:rPr>
  </w:style>
  <w:style w:type="paragraph" w:styleId="Title">
    <w:name w:val="Title"/>
    <w:basedOn w:val="Normal"/>
    <w:next w:val="Normal"/>
    <w:link w:val="TitleChar"/>
    <w:uiPriority w:val="10"/>
    <w:qFormat/>
    <w:rsid w:val="001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B5A"/>
    <w:pPr>
      <w:spacing w:before="160"/>
      <w:jc w:val="center"/>
    </w:pPr>
    <w:rPr>
      <w:i/>
      <w:iCs/>
      <w:color w:val="404040" w:themeColor="text1" w:themeTint="BF"/>
    </w:rPr>
  </w:style>
  <w:style w:type="character" w:customStyle="1" w:styleId="QuoteChar">
    <w:name w:val="Quote Char"/>
    <w:basedOn w:val="DefaultParagraphFont"/>
    <w:link w:val="Quote"/>
    <w:uiPriority w:val="29"/>
    <w:rsid w:val="00175B5A"/>
    <w:rPr>
      <w:i/>
      <w:iCs/>
      <w:color w:val="404040" w:themeColor="text1" w:themeTint="BF"/>
    </w:rPr>
  </w:style>
  <w:style w:type="paragraph" w:styleId="ListParagraph">
    <w:name w:val="List Paragraph"/>
    <w:basedOn w:val="Normal"/>
    <w:uiPriority w:val="34"/>
    <w:qFormat/>
    <w:rsid w:val="00175B5A"/>
    <w:pPr>
      <w:ind w:left="720"/>
      <w:contextualSpacing/>
    </w:pPr>
  </w:style>
  <w:style w:type="character" w:styleId="IntenseEmphasis">
    <w:name w:val="Intense Emphasis"/>
    <w:basedOn w:val="DefaultParagraphFont"/>
    <w:uiPriority w:val="21"/>
    <w:qFormat/>
    <w:rsid w:val="00175B5A"/>
    <w:rPr>
      <w:i/>
      <w:iCs/>
      <w:color w:val="2F5496" w:themeColor="accent1" w:themeShade="BF"/>
    </w:rPr>
  </w:style>
  <w:style w:type="paragraph" w:styleId="IntenseQuote">
    <w:name w:val="Intense Quote"/>
    <w:basedOn w:val="Normal"/>
    <w:next w:val="Normal"/>
    <w:link w:val="IntenseQuoteChar"/>
    <w:uiPriority w:val="30"/>
    <w:qFormat/>
    <w:rsid w:val="001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B5A"/>
    <w:rPr>
      <w:i/>
      <w:iCs/>
      <w:color w:val="2F5496" w:themeColor="accent1" w:themeShade="BF"/>
    </w:rPr>
  </w:style>
  <w:style w:type="character" w:styleId="IntenseReference">
    <w:name w:val="Intense Reference"/>
    <w:basedOn w:val="DefaultParagraphFont"/>
    <w:uiPriority w:val="32"/>
    <w:qFormat/>
    <w:rsid w:val="00175B5A"/>
    <w:rPr>
      <w:b/>
      <w:bCs/>
      <w:smallCaps/>
      <w:color w:val="2F5496" w:themeColor="accent1" w:themeShade="BF"/>
      <w:spacing w:val="5"/>
    </w:rPr>
  </w:style>
  <w:style w:type="table" w:styleId="TableGrid">
    <w:name w:val="Table Grid"/>
    <w:basedOn w:val="TableNormal"/>
    <w:uiPriority w:val="39"/>
    <w:rsid w:val="0073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7CF0"/>
    <w:rPr>
      <w:color w:val="666666"/>
    </w:rPr>
  </w:style>
  <w:style w:type="character" w:styleId="Hyperlink">
    <w:name w:val="Hyperlink"/>
    <w:basedOn w:val="DefaultParagraphFont"/>
    <w:uiPriority w:val="99"/>
    <w:unhideWhenUsed/>
    <w:rsid w:val="00323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83</cp:revision>
  <dcterms:created xsi:type="dcterms:W3CDTF">2025-07-16T11:25:00Z</dcterms:created>
  <dcterms:modified xsi:type="dcterms:W3CDTF">2025-07-16T12:35:00Z</dcterms:modified>
</cp:coreProperties>
</file>