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5B2AE" w14:textId="77777777" w:rsidR="00AF10B1" w:rsidRPr="00341864" w:rsidRDefault="00AF10B1" w:rsidP="004D469B">
      <w:pPr>
        <w:spacing w:line="276" w:lineRule="auto"/>
        <w:jc w:val="center"/>
        <w:rPr>
          <w:rFonts w:ascii="Times New Roman" w:hAnsi="Times New Roman" w:cs="Times New Roman"/>
          <w:b/>
          <w:bCs/>
          <w:sz w:val="32"/>
          <w:szCs w:val="32"/>
          <w:u w:val="single"/>
        </w:rPr>
      </w:pPr>
      <w:r w:rsidRPr="00341864">
        <w:rPr>
          <w:rFonts w:ascii="Times New Roman" w:hAnsi="Times New Roman" w:cs="Times New Roman"/>
          <w:b/>
          <w:bCs/>
          <w:sz w:val="32"/>
          <w:szCs w:val="32"/>
          <w:highlight w:val="green"/>
          <w:u w:val="single"/>
        </w:rPr>
        <w:t>Marketing of Financial Services</w:t>
      </w:r>
    </w:p>
    <w:p w14:paraId="14D03468" w14:textId="77777777" w:rsidR="00341864" w:rsidRPr="00B100E2" w:rsidRDefault="00341864" w:rsidP="00341864">
      <w:pPr>
        <w:spacing w:line="276" w:lineRule="auto"/>
        <w:jc w:val="center"/>
        <w:rPr>
          <w:rFonts w:ascii="Times New Roman" w:hAnsi="Times New Roman" w:cs="Times New Roman"/>
          <w:b/>
          <w:bCs/>
          <w:sz w:val="24"/>
          <w:szCs w:val="24"/>
        </w:rPr>
      </w:pPr>
      <w:r w:rsidRPr="00A20EC8">
        <w:rPr>
          <w:rFonts w:ascii="Times New Roman" w:hAnsi="Times New Roman" w:cs="Times New Roman"/>
          <w:b/>
          <w:bCs/>
          <w:sz w:val="24"/>
          <w:szCs w:val="24"/>
          <w:highlight w:val="yellow"/>
        </w:rPr>
        <w:t>NMIMS Centre for Distance and Online Education (NCDOE)</w:t>
      </w:r>
    </w:p>
    <w:p w14:paraId="1277252B" w14:textId="77777777" w:rsidR="00341864" w:rsidRDefault="00341864" w:rsidP="00341864">
      <w:pPr>
        <w:spacing w:line="276" w:lineRule="auto"/>
        <w:jc w:val="center"/>
        <w:rPr>
          <w:rFonts w:ascii="Times New Roman" w:hAnsi="Times New Roman" w:cs="Times New Roman"/>
          <w:b/>
          <w:bCs/>
          <w:sz w:val="24"/>
          <w:szCs w:val="24"/>
        </w:rPr>
      </w:pPr>
      <w:r w:rsidRPr="00A20EC8">
        <w:rPr>
          <w:rFonts w:ascii="Times New Roman" w:hAnsi="Times New Roman" w:cs="Times New Roman"/>
          <w:b/>
          <w:bCs/>
          <w:sz w:val="24"/>
          <w:szCs w:val="24"/>
          <w:highlight w:val="cyan"/>
        </w:rPr>
        <w:t>Internal Assignment Applicable for June 2025 Examination</w:t>
      </w:r>
    </w:p>
    <w:p w14:paraId="0F97BE1B" w14:textId="325F9B84" w:rsidR="00B4016E" w:rsidRPr="00822123" w:rsidRDefault="00AF10B1" w:rsidP="004D469B">
      <w:pPr>
        <w:spacing w:line="276" w:lineRule="auto"/>
        <w:jc w:val="both"/>
        <w:rPr>
          <w:rFonts w:ascii="Times New Roman" w:hAnsi="Times New Roman" w:cs="Times New Roman"/>
          <w:b/>
          <w:bCs/>
          <w:sz w:val="24"/>
          <w:szCs w:val="24"/>
        </w:rPr>
      </w:pPr>
      <w:r w:rsidRPr="00822123">
        <w:rPr>
          <w:rFonts w:ascii="Times New Roman" w:hAnsi="Times New Roman" w:cs="Times New Roman"/>
          <w:b/>
          <w:bCs/>
          <w:sz w:val="24"/>
          <w:szCs w:val="24"/>
        </w:rPr>
        <w:t>Q1. In the dynamic landscape of banking and financial institutions, the delivery of financial services encompasses multifaceted attributes that define their operational framework. Given the regulatory, risk management, and client- centric considerations, how do banks or financial</w:t>
      </w:r>
      <w:r w:rsidR="00B4016E" w:rsidRPr="00822123">
        <w:rPr>
          <w:rFonts w:ascii="Times New Roman" w:hAnsi="Times New Roman" w:cs="Times New Roman"/>
          <w:b/>
          <w:bCs/>
          <w:sz w:val="24"/>
          <w:szCs w:val="24"/>
        </w:rPr>
        <w:t xml:space="preserve"> </w:t>
      </w:r>
      <w:proofErr w:type="gramStart"/>
      <w:r w:rsidRPr="00822123">
        <w:rPr>
          <w:rFonts w:ascii="Times New Roman" w:hAnsi="Times New Roman" w:cs="Times New Roman"/>
          <w:b/>
          <w:bCs/>
          <w:sz w:val="24"/>
          <w:szCs w:val="24"/>
        </w:rPr>
        <w:t>entities</w:t>
      </w:r>
      <w:proofErr w:type="gramEnd"/>
      <w:r w:rsidRPr="00822123">
        <w:rPr>
          <w:rFonts w:ascii="Times New Roman" w:hAnsi="Times New Roman" w:cs="Times New Roman"/>
          <w:b/>
          <w:bCs/>
          <w:sz w:val="24"/>
          <w:szCs w:val="24"/>
        </w:rPr>
        <w:t xml:space="preserve"> structure and differentiate their service offerings? Discuss the intrinsic characteristics that govern financial services, ensuring alignment with market demands and institutional objectives?</w:t>
      </w:r>
    </w:p>
    <w:p w14:paraId="0107632C" w14:textId="7DDE1812" w:rsidR="001510FD" w:rsidRPr="00822123" w:rsidRDefault="001510FD" w:rsidP="004D469B">
      <w:pPr>
        <w:spacing w:line="276" w:lineRule="auto"/>
        <w:jc w:val="both"/>
        <w:rPr>
          <w:rFonts w:ascii="Times New Roman" w:hAnsi="Times New Roman" w:cs="Times New Roman"/>
          <w:b/>
          <w:bCs/>
          <w:sz w:val="24"/>
          <w:szCs w:val="24"/>
        </w:rPr>
      </w:pPr>
      <w:r w:rsidRPr="00822123">
        <w:rPr>
          <w:rFonts w:ascii="Times New Roman" w:hAnsi="Times New Roman" w:cs="Times New Roman"/>
          <w:b/>
          <w:bCs/>
          <w:sz w:val="24"/>
          <w:szCs w:val="24"/>
        </w:rPr>
        <w:t>Answer:</w:t>
      </w:r>
    </w:p>
    <w:p w14:paraId="51CFD1A2" w14:textId="116C7952" w:rsidR="00BC7E4E" w:rsidRPr="009066BD" w:rsidRDefault="00BC7E4E" w:rsidP="004D469B">
      <w:pPr>
        <w:spacing w:line="276" w:lineRule="auto"/>
        <w:jc w:val="both"/>
        <w:rPr>
          <w:rFonts w:ascii="Times New Roman" w:hAnsi="Times New Roman" w:cs="Times New Roman"/>
          <w:b/>
          <w:bCs/>
          <w:sz w:val="24"/>
          <w:szCs w:val="24"/>
        </w:rPr>
      </w:pPr>
      <w:r w:rsidRPr="009066BD">
        <w:rPr>
          <w:rFonts w:ascii="Times New Roman" w:hAnsi="Times New Roman" w:cs="Times New Roman"/>
          <w:b/>
          <w:bCs/>
          <w:sz w:val="24"/>
          <w:szCs w:val="24"/>
          <w:u w:val="single"/>
        </w:rPr>
        <w:t>Introduction</w:t>
      </w:r>
      <w:r w:rsidR="009066BD" w:rsidRPr="009066BD">
        <w:rPr>
          <w:rFonts w:ascii="Times New Roman" w:hAnsi="Times New Roman" w:cs="Times New Roman"/>
          <w:b/>
          <w:bCs/>
          <w:sz w:val="24"/>
          <w:szCs w:val="24"/>
        </w:rPr>
        <w:t>:</w:t>
      </w:r>
    </w:p>
    <w:p w14:paraId="2CAA15C9" w14:textId="77777777" w:rsidR="00BC7E4E" w:rsidRPr="00BC7E4E" w:rsidRDefault="00BC7E4E" w:rsidP="004D469B">
      <w:pPr>
        <w:spacing w:line="276" w:lineRule="auto"/>
        <w:jc w:val="both"/>
        <w:rPr>
          <w:rFonts w:ascii="Times New Roman" w:hAnsi="Times New Roman" w:cs="Times New Roman"/>
          <w:sz w:val="24"/>
          <w:szCs w:val="24"/>
        </w:rPr>
      </w:pPr>
      <w:r w:rsidRPr="00BC7E4E">
        <w:rPr>
          <w:rFonts w:ascii="Times New Roman" w:hAnsi="Times New Roman" w:cs="Times New Roman"/>
          <w:sz w:val="24"/>
          <w:szCs w:val="24"/>
        </w:rPr>
        <w:t>The banking and financial services sector in India is an essential pillar of the country's economic framework, influencing growth, stability, and innovation. Financial services are not just about offering monetary products but also about ensuring that these products cater to a wide variety of customer needs while complying with stringent regulations. The dynamic nature of this sector means that financial entities, such as banks, are continually adapting their service offerings to meet the evolving market demands and challenges. Regulatory frameworks set by institutions like the Reserve Bank of India (RBI) shape the operations, while risk management strategies ensure the protection of both the institution and the customers.</w:t>
      </w:r>
    </w:p>
    <w:p w14:paraId="2538A60A" w14:textId="77777777" w:rsidR="00BC7E4E" w:rsidRPr="00BC7E4E" w:rsidRDefault="00BC7E4E" w:rsidP="004D469B">
      <w:pPr>
        <w:spacing w:line="276" w:lineRule="auto"/>
        <w:jc w:val="both"/>
        <w:rPr>
          <w:rFonts w:ascii="Times New Roman" w:hAnsi="Times New Roman" w:cs="Times New Roman"/>
          <w:sz w:val="24"/>
          <w:szCs w:val="24"/>
        </w:rPr>
      </w:pPr>
      <w:r w:rsidRPr="00BC7E4E">
        <w:rPr>
          <w:rFonts w:ascii="Times New Roman" w:hAnsi="Times New Roman" w:cs="Times New Roman"/>
          <w:sz w:val="24"/>
          <w:szCs w:val="24"/>
        </w:rPr>
        <w:t>Service offerings in the banking and financial sector are structured in a way that aims to provide value, security, and efficiency. These offerings are categorized under products such as savings and current accounts, loans, insurance, investment options, and advisory services. Banks and financial institutions differentiate their services based on customer segmentation, technological integration, and specialized product offerings. Understanding the complexities of customer behavior and aligning service delivery with institutional goals and market demands is key to creating a sustainable business model in this competitive sector.</w:t>
      </w:r>
    </w:p>
    <w:p w14:paraId="75268F0D" w14:textId="2622708D" w:rsidR="00BC7E4E" w:rsidRPr="009066BD" w:rsidRDefault="00BC7E4E" w:rsidP="004D469B">
      <w:pPr>
        <w:spacing w:line="276" w:lineRule="auto"/>
        <w:jc w:val="both"/>
        <w:rPr>
          <w:rFonts w:ascii="Times New Roman" w:hAnsi="Times New Roman" w:cs="Times New Roman"/>
          <w:b/>
          <w:bCs/>
          <w:sz w:val="24"/>
          <w:szCs w:val="24"/>
        </w:rPr>
      </w:pPr>
      <w:r w:rsidRPr="009066BD">
        <w:rPr>
          <w:rFonts w:ascii="Times New Roman" w:hAnsi="Times New Roman" w:cs="Times New Roman"/>
          <w:b/>
          <w:bCs/>
          <w:sz w:val="24"/>
          <w:szCs w:val="24"/>
          <w:u w:val="single"/>
        </w:rPr>
        <w:t>Concepts and Application</w:t>
      </w:r>
      <w:r w:rsidR="009066BD" w:rsidRPr="009066BD">
        <w:rPr>
          <w:rFonts w:ascii="Times New Roman" w:hAnsi="Times New Roman" w:cs="Times New Roman"/>
          <w:b/>
          <w:bCs/>
          <w:sz w:val="24"/>
          <w:szCs w:val="24"/>
        </w:rPr>
        <w:t>:</w:t>
      </w:r>
    </w:p>
    <w:p w14:paraId="3D7D65F3" w14:textId="77777777" w:rsidR="0012657A" w:rsidRPr="000B4B1E" w:rsidRDefault="0012657A" w:rsidP="0012657A">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0EBD0262" w14:textId="77777777" w:rsidR="0012657A" w:rsidRPr="00353199" w:rsidRDefault="0012657A" w:rsidP="0012657A">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04111AAF" w14:textId="77777777" w:rsidR="0012657A" w:rsidRPr="00525CF7" w:rsidRDefault="0012657A" w:rsidP="0012657A">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1F395E14" w14:textId="77777777" w:rsidR="0012657A" w:rsidRPr="00353199" w:rsidRDefault="0012657A" w:rsidP="0012657A">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76DAE913" w14:textId="77777777" w:rsidR="0012657A" w:rsidRPr="00525CF7" w:rsidRDefault="0012657A" w:rsidP="0012657A">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Ready-to-upload assignments are 100% original and prepared to be submitted directly.</w:t>
      </w:r>
    </w:p>
    <w:p w14:paraId="472C6681" w14:textId="77777777" w:rsidR="0012657A" w:rsidRPr="004C68F7" w:rsidRDefault="0012657A" w:rsidP="0012657A">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0D652C39" w14:textId="77777777" w:rsidR="0012657A" w:rsidRPr="004C68F7" w:rsidRDefault="0012657A" w:rsidP="0012657A">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7D5E3383" w14:textId="77777777" w:rsidR="0012657A" w:rsidRPr="004C68F7" w:rsidRDefault="0012657A" w:rsidP="0012657A">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4" w:history="1">
        <w:r w:rsidRPr="004C68F7">
          <w:rPr>
            <w:rStyle w:val="Hyperlink"/>
            <w:rFonts w:ascii="Times New Roman" w:hAnsi="Times New Roman" w:cs="Times New Roman"/>
            <w:b/>
            <w:bCs/>
            <w:sz w:val="40"/>
            <w:szCs w:val="40"/>
            <w:highlight w:val="magenta"/>
          </w:rPr>
          <w:t>www.mbaassignmentsolutions.com</w:t>
        </w:r>
      </w:hyperlink>
    </w:p>
    <w:p w14:paraId="4966421E" w14:textId="77777777" w:rsidR="0012657A" w:rsidRDefault="0012657A" w:rsidP="004D469B">
      <w:pPr>
        <w:spacing w:line="276" w:lineRule="auto"/>
        <w:jc w:val="both"/>
        <w:rPr>
          <w:rFonts w:ascii="Times New Roman" w:hAnsi="Times New Roman" w:cs="Times New Roman"/>
          <w:sz w:val="24"/>
          <w:szCs w:val="24"/>
        </w:rPr>
      </w:pPr>
    </w:p>
    <w:p w14:paraId="1FD0EF79" w14:textId="69B11457" w:rsidR="00B4016E" w:rsidRPr="00CA2A98" w:rsidRDefault="00AF10B1" w:rsidP="004D469B">
      <w:pPr>
        <w:spacing w:line="276" w:lineRule="auto"/>
        <w:jc w:val="both"/>
        <w:rPr>
          <w:rFonts w:ascii="Times New Roman" w:hAnsi="Times New Roman" w:cs="Times New Roman"/>
          <w:b/>
          <w:bCs/>
          <w:sz w:val="24"/>
          <w:szCs w:val="24"/>
        </w:rPr>
      </w:pPr>
      <w:r w:rsidRPr="00CA2A98">
        <w:rPr>
          <w:rFonts w:ascii="Times New Roman" w:hAnsi="Times New Roman" w:cs="Times New Roman"/>
          <w:b/>
          <w:bCs/>
          <w:sz w:val="24"/>
          <w:szCs w:val="24"/>
        </w:rPr>
        <w:t>Q2. How can a bank classify its insurance services to cater to different demographic segments, including High Net-Worth Individuals (HNIs), middle-income groups, and various age brackets ranging from youth to senior citizens? Explain how commercial banks segment and structure their insurance plans to meet the diverse needs of their clients?</w:t>
      </w:r>
    </w:p>
    <w:p w14:paraId="2A77ACDC" w14:textId="58F0C797" w:rsidR="004F78E8" w:rsidRPr="00CA2A98" w:rsidRDefault="004F78E8" w:rsidP="004D469B">
      <w:pPr>
        <w:spacing w:line="276" w:lineRule="auto"/>
        <w:jc w:val="both"/>
        <w:rPr>
          <w:rFonts w:ascii="Times New Roman" w:hAnsi="Times New Roman" w:cs="Times New Roman"/>
          <w:b/>
          <w:bCs/>
          <w:sz w:val="24"/>
          <w:szCs w:val="24"/>
        </w:rPr>
      </w:pPr>
      <w:r w:rsidRPr="00CA2A98">
        <w:rPr>
          <w:rFonts w:ascii="Times New Roman" w:hAnsi="Times New Roman" w:cs="Times New Roman"/>
          <w:b/>
          <w:bCs/>
          <w:sz w:val="24"/>
          <w:szCs w:val="24"/>
        </w:rPr>
        <w:t>Answer:</w:t>
      </w:r>
    </w:p>
    <w:p w14:paraId="0D4446D1" w14:textId="2FF59818" w:rsidR="00EC7300" w:rsidRPr="00196FA5" w:rsidRDefault="00EC7300" w:rsidP="004D469B">
      <w:pPr>
        <w:spacing w:line="276" w:lineRule="auto"/>
        <w:jc w:val="both"/>
        <w:rPr>
          <w:rFonts w:ascii="Times New Roman" w:hAnsi="Times New Roman" w:cs="Times New Roman"/>
          <w:b/>
          <w:bCs/>
          <w:sz w:val="24"/>
          <w:szCs w:val="24"/>
        </w:rPr>
      </w:pPr>
      <w:r w:rsidRPr="00196FA5">
        <w:rPr>
          <w:rFonts w:ascii="Times New Roman" w:hAnsi="Times New Roman" w:cs="Times New Roman"/>
          <w:b/>
          <w:bCs/>
          <w:sz w:val="24"/>
          <w:szCs w:val="24"/>
          <w:u w:val="single"/>
        </w:rPr>
        <w:t>Introduction</w:t>
      </w:r>
      <w:r w:rsidR="00196FA5" w:rsidRPr="00196FA5">
        <w:rPr>
          <w:rFonts w:ascii="Times New Roman" w:hAnsi="Times New Roman" w:cs="Times New Roman"/>
          <w:b/>
          <w:bCs/>
          <w:sz w:val="24"/>
          <w:szCs w:val="24"/>
        </w:rPr>
        <w:t>:</w:t>
      </w:r>
    </w:p>
    <w:p w14:paraId="0F5D731B" w14:textId="77777777" w:rsidR="00EC7300" w:rsidRPr="00EC7300" w:rsidRDefault="00EC7300" w:rsidP="004D469B">
      <w:pPr>
        <w:spacing w:line="276" w:lineRule="auto"/>
        <w:jc w:val="both"/>
        <w:rPr>
          <w:rFonts w:ascii="Times New Roman" w:hAnsi="Times New Roman" w:cs="Times New Roman"/>
          <w:sz w:val="24"/>
          <w:szCs w:val="24"/>
        </w:rPr>
      </w:pPr>
      <w:r w:rsidRPr="00EC7300">
        <w:rPr>
          <w:rFonts w:ascii="Times New Roman" w:hAnsi="Times New Roman" w:cs="Times New Roman"/>
          <w:sz w:val="24"/>
          <w:szCs w:val="24"/>
        </w:rPr>
        <w:t>In the evolving banking landscape of India, commercial banks offer a wide array of insurance products to meet the diverse needs of their customers. Insurance services are not one-size-fits-all; they must be tailored to suit various demographic segments, including High Net-Worth Individuals (HNIs), middle-income groups, and different age groups ranging from youth to senior citizens. By structuring insurance offerings according to customer profiles, banks can create more personalized products that resonate with the unique financial needs and goals of these segments.</w:t>
      </w:r>
    </w:p>
    <w:p w14:paraId="48268C2F" w14:textId="77777777" w:rsidR="00EC7300" w:rsidRPr="00EC7300" w:rsidRDefault="00EC7300" w:rsidP="004D469B">
      <w:pPr>
        <w:spacing w:line="276" w:lineRule="auto"/>
        <w:jc w:val="both"/>
        <w:rPr>
          <w:rFonts w:ascii="Times New Roman" w:hAnsi="Times New Roman" w:cs="Times New Roman"/>
          <w:sz w:val="24"/>
          <w:szCs w:val="24"/>
        </w:rPr>
      </w:pPr>
      <w:r w:rsidRPr="00EC7300">
        <w:rPr>
          <w:rFonts w:ascii="Times New Roman" w:hAnsi="Times New Roman" w:cs="Times New Roman"/>
          <w:sz w:val="24"/>
          <w:szCs w:val="24"/>
        </w:rPr>
        <w:t>The key to successful segmentation lies in understanding the specific requirements of each group, considering factors such as income, lifestyle, risk appetite, and future financial goals. For instance, HNIs might require more sophisticated, wealth-protecting insurance plans, while middle-income groups may seek affordable options that provide basic coverage. Furthermore, age plays a significant role in determining the type of insurance, as the priorities of younger individuals may differ significantly from those of older clients. By effectively classifying and tailoring their insurance offerings, banks not only meet the demands of their customers but also enhance customer satisfaction and loyalty.</w:t>
      </w:r>
    </w:p>
    <w:p w14:paraId="72EA994F" w14:textId="235DEA04" w:rsidR="00EC7300" w:rsidRPr="00196FA5" w:rsidRDefault="00EC7300" w:rsidP="004D469B">
      <w:pPr>
        <w:spacing w:line="276" w:lineRule="auto"/>
        <w:jc w:val="both"/>
        <w:rPr>
          <w:rFonts w:ascii="Times New Roman" w:hAnsi="Times New Roman" w:cs="Times New Roman"/>
          <w:b/>
          <w:bCs/>
          <w:sz w:val="24"/>
          <w:szCs w:val="24"/>
        </w:rPr>
      </w:pPr>
      <w:r w:rsidRPr="00196FA5">
        <w:rPr>
          <w:rFonts w:ascii="Times New Roman" w:hAnsi="Times New Roman" w:cs="Times New Roman"/>
          <w:b/>
          <w:bCs/>
          <w:sz w:val="24"/>
          <w:szCs w:val="24"/>
          <w:u w:val="single"/>
        </w:rPr>
        <w:t>Concepts and Application</w:t>
      </w:r>
      <w:r w:rsidR="00196FA5" w:rsidRPr="00196FA5">
        <w:rPr>
          <w:rFonts w:ascii="Times New Roman" w:hAnsi="Times New Roman" w:cs="Times New Roman"/>
          <w:b/>
          <w:bCs/>
          <w:sz w:val="24"/>
          <w:szCs w:val="24"/>
        </w:rPr>
        <w:t>:</w:t>
      </w:r>
    </w:p>
    <w:p w14:paraId="7303640B" w14:textId="77777777" w:rsidR="0012657A" w:rsidRPr="000B4B1E" w:rsidRDefault="0012657A" w:rsidP="0012657A">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6421F075" w14:textId="77777777" w:rsidR="0012657A" w:rsidRPr="00353199" w:rsidRDefault="0012657A" w:rsidP="0012657A">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05129917" w14:textId="77777777" w:rsidR="0012657A" w:rsidRPr="00525CF7" w:rsidRDefault="0012657A" w:rsidP="0012657A">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These are sample solutions where you will have to change approximately 30–40% of the content to make it your own.</w:t>
      </w:r>
    </w:p>
    <w:p w14:paraId="3587C001" w14:textId="77777777" w:rsidR="0012657A" w:rsidRPr="00353199" w:rsidRDefault="0012657A" w:rsidP="0012657A">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33DDA621" w14:textId="77777777" w:rsidR="0012657A" w:rsidRPr="00525CF7" w:rsidRDefault="0012657A" w:rsidP="0012657A">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593B0991" w14:textId="77777777" w:rsidR="0012657A" w:rsidRPr="004C68F7" w:rsidRDefault="0012657A" w:rsidP="0012657A">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48EAE7C0" w14:textId="77777777" w:rsidR="0012657A" w:rsidRPr="004C68F7" w:rsidRDefault="0012657A" w:rsidP="0012657A">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76C9960D" w14:textId="77777777" w:rsidR="0012657A" w:rsidRPr="004C68F7" w:rsidRDefault="0012657A" w:rsidP="0012657A">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5" w:history="1">
        <w:r w:rsidRPr="004C68F7">
          <w:rPr>
            <w:rStyle w:val="Hyperlink"/>
            <w:rFonts w:ascii="Times New Roman" w:hAnsi="Times New Roman" w:cs="Times New Roman"/>
            <w:b/>
            <w:bCs/>
            <w:sz w:val="40"/>
            <w:szCs w:val="40"/>
            <w:highlight w:val="magenta"/>
          </w:rPr>
          <w:t>www.mbaassignmentsolutions.com</w:t>
        </w:r>
      </w:hyperlink>
    </w:p>
    <w:p w14:paraId="272221C8" w14:textId="77777777" w:rsidR="0012657A" w:rsidRDefault="0012657A" w:rsidP="004D469B">
      <w:pPr>
        <w:spacing w:line="276" w:lineRule="auto"/>
        <w:jc w:val="both"/>
        <w:rPr>
          <w:rFonts w:ascii="Times New Roman" w:hAnsi="Times New Roman" w:cs="Times New Roman"/>
          <w:sz w:val="24"/>
          <w:szCs w:val="24"/>
        </w:rPr>
      </w:pPr>
    </w:p>
    <w:p w14:paraId="3D70C849" w14:textId="2E8E60BE" w:rsidR="00B4016E" w:rsidRPr="00C03717" w:rsidRDefault="00AF10B1" w:rsidP="004D469B">
      <w:pPr>
        <w:spacing w:line="276" w:lineRule="auto"/>
        <w:jc w:val="both"/>
        <w:rPr>
          <w:rFonts w:ascii="Times New Roman" w:hAnsi="Times New Roman" w:cs="Times New Roman"/>
          <w:b/>
          <w:bCs/>
          <w:sz w:val="24"/>
          <w:szCs w:val="24"/>
        </w:rPr>
      </w:pPr>
      <w:r w:rsidRPr="00C03717">
        <w:rPr>
          <w:rFonts w:ascii="Times New Roman" w:hAnsi="Times New Roman" w:cs="Times New Roman"/>
          <w:b/>
          <w:bCs/>
          <w:sz w:val="24"/>
          <w:szCs w:val="24"/>
        </w:rPr>
        <w:t xml:space="preserve">Q3A. When a research agency aims to </w:t>
      </w:r>
      <w:proofErr w:type="spellStart"/>
      <w:r w:rsidRPr="00C03717">
        <w:rPr>
          <w:rFonts w:ascii="Times New Roman" w:hAnsi="Times New Roman" w:cs="Times New Roman"/>
          <w:b/>
          <w:bCs/>
          <w:sz w:val="24"/>
          <w:szCs w:val="24"/>
        </w:rPr>
        <w:t>analyze</w:t>
      </w:r>
      <w:proofErr w:type="spellEnd"/>
      <w:r w:rsidRPr="00C03717">
        <w:rPr>
          <w:rFonts w:ascii="Times New Roman" w:hAnsi="Times New Roman" w:cs="Times New Roman"/>
          <w:b/>
          <w:bCs/>
          <w:sz w:val="24"/>
          <w:szCs w:val="24"/>
        </w:rPr>
        <w:t xml:space="preserve"> the financial services marketing landscape within a specific geographical region, certain foundational factors play a crucial role. What key elements should be evaluated to gain a comprehensive understanding of the market dynamics, consumer behavior, and regulatory environment? Discuss the fundamental aspects that shape financial services marketing </w:t>
      </w:r>
      <w:proofErr w:type="gramStart"/>
      <w:r w:rsidRPr="00C03717">
        <w:rPr>
          <w:rFonts w:ascii="Times New Roman" w:hAnsi="Times New Roman" w:cs="Times New Roman"/>
          <w:b/>
          <w:bCs/>
          <w:sz w:val="24"/>
          <w:szCs w:val="24"/>
        </w:rPr>
        <w:t>in a given</w:t>
      </w:r>
      <w:proofErr w:type="gramEnd"/>
      <w:r w:rsidRPr="00C03717">
        <w:rPr>
          <w:rFonts w:ascii="Times New Roman" w:hAnsi="Times New Roman" w:cs="Times New Roman"/>
          <w:b/>
          <w:bCs/>
          <w:sz w:val="24"/>
          <w:szCs w:val="24"/>
        </w:rPr>
        <w:t xml:space="preserve"> location?</w:t>
      </w:r>
    </w:p>
    <w:p w14:paraId="0C964D77" w14:textId="4E124259" w:rsidR="005D2859" w:rsidRPr="00C03717" w:rsidRDefault="005D2859" w:rsidP="004D469B">
      <w:pPr>
        <w:spacing w:line="276" w:lineRule="auto"/>
        <w:jc w:val="both"/>
        <w:rPr>
          <w:rFonts w:ascii="Times New Roman" w:hAnsi="Times New Roman" w:cs="Times New Roman"/>
          <w:b/>
          <w:bCs/>
          <w:sz w:val="24"/>
          <w:szCs w:val="24"/>
        </w:rPr>
      </w:pPr>
      <w:r w:rsidRPr="00C03717">
        <w:rPr>
          <w:rFonts w:ascii="Times New Roman" w:hAnsi="Times New Roman" w:cs="Times New Roman"/>
          <w:b/>
          <w:bCs/>
          <w:sz w:val="24"/>
          <w:szCs w:val="24"/>
        </w:rPr>
        <w:t>Answer:</w:t>
      </w:r>
    </w:p>
    <w:p w14:paraId="09D92F2B" w14:textId="77B2DE6E" w:rsidR="00D537CE" w:rsidRPr="00941F3C" w:rsidRDefault="00D537CE" w:rsidP="004D469B">
      <w:pPr>
        <w:spacing w:line="276" w:lineRule="auto"/>
        <w:jc w:val="both"/>
        <w:rPr>
          <w:rFonts w:ascii="Times New Roman" w:hAnsi="Times New Roman" w:cs="Times New Roman"/>
          <w:b/>
          <w:bCs/>
          <w:sz w:val="24"/>
          <w:szCs w:val="24"/>
        </w:rPr>
      </w:pPr>
      <w:r w:rsidRPr="00941F3C">
        <w:rPr>
          <w:rFonts w:ascii="Times New Roman" w:hAnsi="Times New Roman" w:cs="Times New Roman"/>
          <w:b/>
          <w:bCs/>
          <w:sz w:val="24"/>
          <w:szCs w:val="24"/>
          <w:u w:val="single"/>
        </w:rPr>
        <w:t>Introduction</w:t>
      </w:r>
      <w:r w:rsidR="00941F3C" w:rsidRPr="00941F3C">
        <w:rPr>
          <w:rFonts w:ascii="Times New Roman" w:hAnsi="Times New Roman" w:cs="Times New Roman"/>
          <w:b/>
          <w:bCs/>
          <w:sz w:val="24"/>
          <w:szCs w:val="24"/>
        </w:rPr>
        <w:t>:</w:t>
      </w:r>
    </w:p>
    <w:p w14:paraId="6BF34608" w14:textId="77777777" w:rsidR="00D537CE" w:rsidRPr="00D537CE" w:rsidRDefault="00D537CE" w:rsidP="004D469B">
      <w:pPr>
        <w:spacing w:line="276" w:lineRule="auto"/>
        <w:jc w:val="both"/>
        <w:rPr>
          <w:rFonts w:ascii="Times New Roman" w:hAnsi="Times New Roman" w:cs="Times New Roman"/>
          <w:sz w:val="24"/>
          <w:szCs w:val="24"/>
        </w:rPr>
      </w:pPr>
      <w:r w:rsidRPr="00D537CE">
        <w:rPr>
          <w:rFonts w:ascii="Times New Roman" w:hAnsi="Times New Roman" w:cs="Times New Roman"/>
          <w:sz w:val="24"/>
          <w:szCs w:val="24"/>
        </w:rPr>
        <w:t xml:space="preserve">When a research agency aims to </w:t>
      </w:r>
      <w:proofErr w:type="spellStart"/>
      <w:r w:rsidRPr="00D537CE">
        <w:rPr>
          <w:rFonts w:ascii="Times New Roman" w:hAnsi="Times New Roman" w:cs="Times New Roman"/>
          <w:sz w:val="24"/>
          <w:szCs w:val="24"/>
        </w:rPr>
        <w:t>analyze</w:t>
      </w:r>
      <w:proofErr w:type="spellEnd"/>
      <w:r w:rsidRPr="00D537CE">
        <w:rPr>
          <w:rFonts w:ascii="Times New Roman" w:hAnsi="Times New Roman" w:cs="Times New Roman"/>
          <w:sz w:val="24"/>
          <w:szCs w:val="24"/>
        </w:rPr>
        <w:t xml:space="preserve"> the financial services marketing landscape within a specific geographical region, several foundational factors need to be evaluated. Understanding these key elements is essential for uncovering market dynamics, consumer behavior, and the regulatory environment that shape the financial services industry. By examining these factors, a comprehensive view of the region’s financial services sector can be obtained, providing insight into the current market trends, customer preferences, and challenges. This analysis is crucial for financial institutions to craft effective marketing strategies tailored to their target audiences.</w:t>
      </w:r>
    </w:p>
    <w:p w14:paraId="1F05FD2B" w14:textId="70608406" w:rsidR="00D537CE" w:rsidRPr="00941F3C" w:rsidRDefault="00D537CE" w:rsidP="004D469B">
      <w:pPr>
        <w:spacing w:line="276" w:lineRule="auto"/>
        <w:jc w:val="both"/>
        <w:rPr>
          <w:rFonts w:ascii="Times New Roman" w:hAnsi="Times New Roman" w:cs="Times New Roman"/>
          <w:b/>
          <w:bCs/>
          <w:sz w:val="24"/>
          <w:szCs w:val="24"/>
        </w:rPr>
      </w:pPr>
      <w:r w:rsidRPr="00941F3C">
        <w:rPr>
          <w:rFonts w:ascii="Times New Roman" w:hAnsi="Times New Roman" w:cs="Times New Roman"/>
          <w:b/>
          <w:bCs/>
          <w:sz w:val="24"/>
          <w:szCs w:val="24"/>
          <w:u w:val="single"/>
        </w:rPr>
        <w:t>Concepts and Application</w:t>
      </w:r>
      <w:r w:rsidR="00941F3C" w:rsidRPr="00941F3C">
        <w:rPr>
          <w:rFonts w:ascii="Times New Roman" w:hAnsi="Times New Roman" w:cs="Times New Roman"/>
          <w:b/>
          <w:bCs/>
          <w:sz w:val="24"/>
          <w:szCs w:val="24"/>
        </w:rPr>
        <w:t>:</w:t>
      </w:r>
    </w:p>
    <w:p w14:paraId="6376B771" w14:textId="77777777" w:rsidR="0012657A" w:rsidRPr="000B4B1E" w:rsidRDefault="0012657A" w:rsidP="0012657A">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5C685652" w14:textId="77777777" w:rsidR="0012657A" w:rsidRPr="00353199" w:rsidRDefault="0012657A" w:rsidP="0012657A">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29C473B0" w14:textId="77777777" w:rsidR="0012657A" w:rsidRPr="00525CF7" w:rsidRDefault="0012657A" w:rsidP="0012657A">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These are sample solutions where you will have to change approximately 30–40% of the content to make it your own.</w:t>
      </w:r>
    </w:p>
    <w:p w14:paraId="7096EFFD" w14:textId="77777777" w:rsidR="0012657A" w:rsidRPr="00353199" w:rsidRDefault="0012657A" w:rsidP="0012657A">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6981C0EE" w14:textId="77777777" w:rsidR="0012657A" w:rsidRPr="00525CF7" w:rsidRDefault="0012657A" w:rsidP="0012657A">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31D36CC3" w14:textId="77777777" w:rsidR="0012657A" w:rsidRPr="004C68F7" w:rsidRDefault="0012657A" w:rsidP="0012657A">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170049D0" w14:textId="77777777" w:rsidR="0012657A" w:rsidRPr="004C68F7" w:rsidRDefault="0012657A" w:rsidP="0012657A">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011C634B" w14:textId="77777777" w:rsidR="0012657A" w:rsidRPr="004C68F7" w:rsidRDefault="0012657A" w:rsidP="0012657A">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6" w:history="1">
        <w:r w:rsidRPr="004C68F7">
          <w:rPr>
            <w:rStyle w:val="Hyperlink"/>
            <w:rFonts w:ascii="Times New Roman" w:hAnsi="Times New Roman" w:cs="Times New Roman"/>
            <w:b/>
            <w:bCs/>
            <w:sz w:val="40"/>
            <w:szCs w:val="40"/>
            <w:highlight w:val="magenta"/>
          </w:rPr>
          <w:t>www.mbaassignmentsolutions.com</w:t>
        </w:r>
      </w:hyperlink>
    </w:p>
    <w:p w14:paraId="31B057D2" w14:textId="77777777" w:rsidR="0012657A" w:rsidRDefault="0012657A" w:rsidP="004D469B">
      <w:pPr>
        <w:spacing w:line="276" w:lineRule="auto"/>
        <w:rPr>
          <w:rFonts w:ascii="Times New Roman" w:hAnsi="Times New Roman" w:cs="Times New Roman"/>
          <w:sz w:val="24"/>
          <w:szCs w:val="24"/>
        </w:rPr>
      </w:pPr>
    </w:p>
    <w:p w14:paraId="7F0AB1A8" w14:textId="2AC067F2" w:rsidR="002B5A6B" w:rsidRPr="00FB6C99" w:rsidRDefault="00AF10B1" w:rsidP="004D469B">
      <w:pPr>
        <w:spacing w:line="276" w:lineRule="auto"/>
        <w:jc w:val="both"/>
        <w:rPr>
          <w:rFonts w:ascii="Times New Roman" w:hAnsi="Times New Roman" w:cs="Times New Roman"/>
          <w:b/>
          <w:bCs/>
          <w:sz w:val="24"/>
          <w:szCs w:val="24"/>
        </w:rPr>
      </w:pPr>
      <w:r w:rsidRPr="00FB6C99">
        <w:rPr>
          <w:rFonts w:ascii="Times New Roman" w:hAnsi="Times New Roman" w:cs="Times New Roman"/>
          <w:b/>
          <w:bCs/>
          <w:sz w:val="24"/>
          <w:szCs w:val="24"/>
        </w:rPr>
        <w:t>Q3B. As a seasoned professional approaches the transition from an active career to retirement, the final five years (ages 55 to 60) become critical for financial and lifestyle planning. What are the key factors that should be strategically assessed during this phase to ensure a stable and well-prepared retirement? Discuss the essential considerations that shape this crucial period?</w:t>
      </w:r>
    </w:p>
    <w:p w14:paraId="7C0634AA" w14:textId="2C0F4B25" w:rsidR="00177B29" w:rsidRPr="00FB6C99" w:rsidRDefault="00177B29" w:rsidP="004D469B">
      <w:pPr>
        <w:spacing w:line="276" w:lineRule="auto"/>
        <w:jc w:val="both"/>
        <w:rPr>
          <w:rFonts w:ascii="Times New Roman" w:hAnsi="Times New Roman" w:cs="Times New Roman"/>
          <w:b/>
          <w:bCs/>
          <w:sz w:val="24"/>
          <w:szCs w:val="24"/>
        </w:rPr>
      </w:pPr>
      <w:r w:rsidRPr="00FB6C99">
        <w:rPr>
          <w:rFonts w:ascii="Times New Roman" w:hAnsi="Times New Roman" w:cs="Times New Roman"/>
          <w:b/>
          <w:bCs/>
          <w:sz w:val="24"/>
          <w:szCs w:val="24"/>
        </w:rPr>
        <w:t>Answer:</w:t>
      </w:r>
    </w:p>
    <w:p w14:paraId="7097617D" w14:textId="28FDC6BB" w:rsidR="00222642" w:rsidRPr="00EB242E" w:rsidRDefault="00222642" w:rsidP="004D469B">
      <w:pPr>
        <w:spacing w:line="276" w:lineRule="auto"/>
        <w:jc w:val="both"/>
        <w:rPr>
          <w:rFonts w:ascii="Times New Roman" w:hAnsi="Times New Roman" w:cs="Times New Roman"/>
          <w:b/>
          <w:bCs/>
          <w:sz w:val="24"/>
          <w:szCs w:val="24"/>
        </w:rPr>
      </w:pPr>
      <w:r w:rsidRPr="00EB242E">
        <w:rPr>
          <w:rFonts w:ascii="Times New Roman" w:hAnsi="Times New Roman" w:cs="Times New Roman"/>
          <w:b/>
          <w:bCs/>
          <w:sz w:val="24"/>
          <w:szCs w:val="24"/>
          <w:u w:val="single"/>
        </w:rPr>
        <w:t>Introduction</w:t>
      </w:r>
      <w:r w:rsidR="00EB242E" w:rsidRPr="00EB242E">
        <w:rPr>
          <w:rFonts w:ascii="Times New Roman" w:hAnsi="Times New Roman" w:cs="Times New Roman"/>
          <w:b/>
          <w:bCs/>
          <w:sz w:val="24"/>
          <w:szCs w:val="24"/>
        </w:rPr>
        <w:t>:</w:t>
      </w:r>
    </w:p>
    <w:p w14:paraId="7A83FE87" w14:textId="77777777" w:rsidR="00222642" w:rsidRPr="00222642" w:rsidRDefault="00222642" w:rsidP="004D469B">
      <w:pPr>
        <w:spacing w:line="276" w:lineRule="auto"/>
        <w:jc w:val="both"/>
        <w:rPr>
          <w:rFonts w:ascii="Times New Roman" w:hAnsi="Times New Roman" w:cs="Times New Roman"/>
          <w:sz w:val="24"/>
          <w:szCs w:val="24"/>
        </w:rPr>
      </w:pPr>
      <w:r w:rsidRPr="00222642">
        <w:rPr>
          <w:rFonts w:ascii="Times New Roman" w:hAnsi="Times New Roman" w:cs="Times New Roman"/>
          <w:sz w:val="24"/>
          <w:szCs w:val="24"/>
        </w:rPr>
        <w:t>As a seasoned professional approaches retirement, the final five years, typically between ages 55 and 60, play a critical role in shaping their financial stability and lifestyle during retirement. This phase offers a unique opportunity to assess, adjust, and secure the financial foundation for the retirement years ahead. Thoughtful planning during this period ensures that individuals have sufficient resources to maintain their desired lifestyle while navigating potential challenges. Strategic decisions made now can lead to a comfortable, worry-free retirement. In this context, several key factors should be evaluated to ensure a smooth transition.</w:t>
      </w:r>
    </w:p>
    <w:p w14:paraId="0BE21653" w14:textId="79DC5A9B" w:rsidR="00222642" w:rsidRPr="00EB242E" w:rsidRDefault="00222642" w:rsidP="004D469B">
      <w:pPr>
        <w:spacing w:line="276" w:lineRule="auto"/>
        <w:jc w:val="both"/>
        <w:rPr>
          <w:rFonts w:ascii="Times New Roman" w:hAnsi="Times New Roman" w:cs="Times New Roman"/>
          <w:b/>
          <w:bCs/>
          <w:sz w:val="24"/>
          <w:szCs w:val="24"/>
        </w:rPr>
      </w:pPr>
      <w:r w:rsidRPr="00EB242E">
        <w:rPr>
          <w:rFonts w:ascii="Times New Roman" w:hAnsi="Times New Roman" w:cs="Times New Roman"/>
          <w:b/>
          <w:bCs/>
          <w:sz w:val="24"/>
          <w:szCs w:val="24"/>
          <w:u w:val="single"/>
        </w:rPr>
        <w:t>Concepts and Application</w:t>
      </w:r>
      <w:r w:rsidR="00EB242E" w:rsidRPr="00EB242E">
        <w:rPr>
          <w:rFonts w:ascii="Times New Roman" w:hAnsi="Times New Roman" w:cs="Times New Roman"/>
          <w:b/>
          <w:bCs/>
          <w:sz w:val="24"/>
          <w:szCs w:val="24"/>
        </w:rPr>
        <w:t>:</w:t>
      </w:r>
    </w:p>
    <w:p w14:paraId="7ADF60E4" w14:textId="77777777" w:rsidR="00444B22" w:rsidRPr="000B4B1E" w:rsidRDefault="00444B22" w:rsidP="00444B22">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6695046F" w14:textId="77777777" w:rsidR="00444B22" w:rsidRPr="00353199" w:rsidRDefault="00444B22" w:rsidP="00444B22">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7DD80F08" w14:textId="77777777" w:rsidR="00444B22" w:rsidRPr="00525CF7" w:rsidRDefault="00444B22" w:rsidP="00444B22">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These are sample solutions where you will have to change approximately 30–40% of the content to make it your own.</w:t>
      </w:r>
    </w:p>
    <w:p w14:paraId="64C597A5" w14:textId="77777777" w:rsidR="00444B22" w:rsidRPr="00353199" w:rsidRDefault="00444B22" w:rsidP="00444B22">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0B578AF5" w14:textId="77777777" w:rsidR="00444B22" w:rsidRPr="00525CF7" w:rsidRDefault="00444B22" w:rsidP="00444B22">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387A8FB4" w14:textId="77777777" w:rsidR="00444B22" w:rsidRPr="004C68F7" w:rsidRDefault="00444B22" w:rsidP="00444B22">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50E7B6CB" w14:textId="77777777" w:rsidR="00444B22" w:rsidRPr="004C68F7" w:rsidRDefault="00444B22" w:rsidP="00444B22">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645C71BF" w14:textId="77777777" w:rsidR="00444B22" w:rsidRPr="004C68F7" w:rsidRDefault="00444B22" w:rsidP="00444B22">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7" w:history="1">
        <w:r w:rsidRPr="004C68F7">
          <w:rPr>
            <w:rStyle w:val="Hyperlink"/>
            <w:rFonts w:ascii="Times New Roman" w:hAnsi="Times New Roman" w:cs="Times New Roman"/>
            <w:b/>
            <w:bCs/>
            <w:sz w:val="40"/>
            <w:szCs w:val="40"/>
            <w:highlight w:val="magenta"/>
          </w:rPr>
          <w:t>www.mbaassignmentsolutions.com</w:t>
        </w:r>
      </w:hyperlink>
    </w:p>
    <w:p w14:paraId="7FE95512" w14:textId="12D11A01" w:rsidR="00177B29" w:rsidRDefault="00177B29" w:rsidP="00444B22">
      <w:pPr>
        <w:spacing w:line="276" w:lineRule="auto"/>
        <w:jc w:val="both"/>
        <w:rPr>
          <w:rFonts w:ascii="Times New Roman" w:hAnsi="Times New Roman" w:cs="Times New Roman"/>
          <w:sz w:val="24"/>
          <w:szCs w:val="24"/>
        </w:rPr>
      </w:pPr>
    </w:p>
    <w:sectPr w:rsidR="00177B29" w:rsidSect="004D469B">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0B1"/>
    <w:rsid w:val="0002372A"/>
    <w:rsid w:val="000827A0"/>
    <w:rsid w:val="000E6F71"/>
    <w:rsid w:val="0011274D"/>
    <w:rsid w:val="0012657A"/>
    <w:rsid w:val="00143C06"/>
    <w:rsid w:val="001510FD"/>
    <w:rsid w:val="00171F07"/>
    <w:rsid w:val="00177B29"/>
    <w:rsid w:val="00196FA5"/>
    <w:rsid w:val="001F6B1A"/>
    <w:rsid w:val="00222642"/>
    <w:rsid w:val="00261E90"/>
    <w:rsid w:val="002B5A6B"/>
    <w:rsid w:val="00341864"/>
    <w:rsid w:val="003B59D5"/>
    <w:rsid w:val="004072B9"/>
    <w:rsid w:val="00444B22"/>
    <w:rsid w:val="0047012E"/>
    <w:rsid w:val="004C5345"/>
    <w:rsid w:val="004D469B"/>
    <w:rsid w:val="004F78E8"/>
    <w:rsid w:val="00533E2B"/>
    <w:rsid w:val="005D2859"/>
    <w:rsid w:val="006F01BC"/>
    <w:rsid w:val="007C1DB2"/>
    <w:rsid w:val="00822123"/>
    <w:rsid w:val="0084217A"/>
    <w:rsid w:val="008A3539"/>
    <w:rsid w:val="008A4EAB"/>
    <w:rsid w:val="008D1260"/>
    <w:rsid w:val="008D4BCC"/>
    <w:rsid w:val="009066BD"/>
    <w:rsid w:val="00941F3C"/>
    <w:rsid w:val="009B4D78"/>
    <w:rsid w:val="00A168AC"/>
    <w:rsid w:val="00A33044"/>
    <w:rsid w:val="00AF10B1"/>
    <w:rsid w:val="00B071E9"/>
    <w:rsid w:val="00B072C9"/>
    <w:rsid w:val="00B22379"/>
    <w:rsid w:val="00B32C6E"/>
    <w:rsid w:val="00B4016E"/>
    <w:rsid w:val="00BC7E4E"/>
    <w:rsid w:val="00BE6F6D"/>
    <w:rsid w:val="00C03717"/>
    <w:rsid w:val="00C371E8"/>
    <w:rsid w:val="00C406FF"/>
    <w:rsid w:val="00C60BCB"/>
    <w:rsid w:val="00C82637"/>
    <w:rsid w:val="00CA2A98"/>
    <w:rsid w:val="00D537CE"/>
    <w:rsid w:val="00E635F9"/>
    <w:rsid w:val="00EB242E"/>
    <w:rsid w:val="00EC7300"/>
    <w:rsid w:val="00F123B5"/>
    <w:rsid w:val="00FB6C99"/>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EE539"/>
  <w15:chartTrackingRefBased/>
  <w15:docId w15:val="{281EA002-2283-4708-8D4F-FA52C6612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10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F10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F10B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F10B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F10B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F10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10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10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10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0B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F10B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F10B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F10B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F10B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F10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10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10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10B1"/>
    <w:rPr>
      <w:rFonts w:eastAsiaTheme="majorEastAsia" w:cstheme="majorBidi"/>
      <w:color w:val="272727" w:themeColor="text1" w:themeTint="D8"/>
    </w:rPr>
  </w:style>
  <w:style w:type="paragraph" w:styleId="Title">
    <w:name w:val="Title"/>
    <w:basedOn w:val="Normal"/>
    <w:next w:val="Normal"/>
    <w:link w:val="TitleChar"/>
    <w:uiPriority w:val="10"/>
    <w:qFormat/>
    <w:rsid w:val="00AF10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10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10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10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10B1"/>
    <w:pPr>
      <w:spacing w:before="160"/>
      <w:jc w:val="center"/>
    </w:pPr>
    <w:rPr>
      <w:i/>
      <w:iCs/>
      <w:color w:val="404040" w:themeColor="text1" w:themeTint="BF"/>
    </w:rPr>
  </w:style>
  <w:style w:type="character" w:customStyle="1" w:styleId="QuoteChar">
    <w:name w:val="Quote Char"/>
    <w:basedOn w:val="DefaultParagraphFont"/>
    <w:link w:val="Quote"/>
    <w:uiPriority w:val="29"/>
    <w:rsid w:val="00AF10B1"/>
    <w:rPr>
      <w:i/>
      <w:iCs/>
      <w:color w:val="404040" w:themeColor="text1" w:themeTint="BF"/>
    </w:rPr>
  </w:style>
  <w:style w:type="paragraph" w:styleId="ListParagraph">
    <w:name w:val="List Paragraph"/>
    <w:basedOn w:val="Normal"/>
    <w:uiPriority w:val="34"/>
    <w:qFormat/>
    <w:rsid w:val="00AF10B1"/>
    <w:pPr>
      <w:ind w:left="720"/>
      <w:contextualSpacing/>
    </w:pPr>
  </w:style>
  <w:style w:type="character" w:styleId="IntenseEmphasis">
    <w:name w:val="Intense Emphasis"/>
    <w:basedOn w:val="DefaultParagraphFont"/>
    <w:uiPriority w:val="21"/>
    <w:qFormat/>
    <w:rsid w:val="00AF10B1"/>
    <w:rPr>
      <w:i/>
      <w:iCs/>
      <w:color w:val="2F5496" w:themeColor="accent1" w:themeShade="BF"/>
    </w:rPr>
  </w:style>
  <w:style w:type="paragraph" w:styleId="IntenseQuote">
    <w:name w:val="Intense Quote"/>
    <w:basedOn w:val="Normal"/>
    <w:next w:val="Normal"/>
    <w:link w:val="IntenseQuoteChar"/>
    <w:uiPriority w:val="30"/>
    <w:qFormat/>
    <w:rsid w:val="00AF10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F10B1"/>
    <w:rPr>
      <w:i/>
      <w:iCs/>
      <w:color w:val="2F5496" w:themeColor="accent1" w:themeShade="BF"/>
    </w:rPr>
  </w:style>
  <w:style w:type="character" w:styleId="IntenseReference">
    <w:name w:val="Intense Reference"/>
    <w:basedOn w:val="DefaultParagraphFont"/>
    <w:uiPriority w:val="32"/>
    <w:qFormat/>
    <w:rsid w:val="00AF10B1"/>
    <w:rPr>
      <w:b/>
      <w:bCs/>
      <w:smallCaps/>
      <w:color w:val="2F5496" w:themeColor="accent1" w:themeShade="BF"/>
      <w:spacing w:val="5"/>
    </w:rPr>
  </w:style>
  <w:style w:type="character" w:styleId="Hyperlink">
    <w:name w:val="Hyperlink"/>
    <w:basedOn w:val="DefaultParagraphFont"/>
    <w:uiPriority w:val="99"/>
    <w:unhideWhenUsed/>
    <w:rsid w:val="001265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www.mbaassignmentsolutio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mbaassignmentsolutions.com" TargetMode="External"/><Relationship Id="rId5" Type="http://schemas.openxmlformats.org/officeDocument/2006/relationships/hyperlink" Target="www.mbaassignmentsolutions.com" TargetMode="External"/><Relationship Id="rId4" Type="http://schemas.openxmlformats.org/officeDocument/2006/relationships/hyperlink" Target="www.mbaassignmentsolution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1210</Words>
  <Characters>6901</Characters>
  <Application>Microsoft Office Word</Application>
  <DocSecurity>0</DocSecurity>
  <Lines>57</Lines>
  <Paragraphs>16</Paragraphs>
  <ScaleCrop>false</ScaleCrop>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46</cp:revision>
  <dcterms:created xsi:type="dcterms:W3CDTF">2025-04-22T07:50:00Z</dcterms:created>
  <dcterms:modified xsi:type="dcterms:W3CDTF">2025-04-29T13:41:00Z</dcterms:modified>
</cp:coreProperties>
</file>